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04" w:rsidRDefault="00AC5F04" w:rsidP="00AC5F0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AC5F04" w:rsidRDefault="00AC5F04" w:rsidP="00AC5F04">
      <w:pPr>
        <w:jc w:val="center"/>
        <w:rPr>
          <w:color w:val="333333"/>
          <w:sz w:val="28"/>
          <w:szCs w:val="28"/>
        </w:rPr>
      </w:pPr>
      <w:bookmarkStart w:id="0" w:name="_GoBack"/>
      <w:r w:rsidRPr="00DB088C">
        <w:rPr>
          <w:rFonts w:hint="eastAsia"/>
          <w:color w:val="333333"/>
          <w:sz w:val="28"/>
          <w:szCs w:val="28"/>
        </w:rPr>
        <w:t>2014</w:t>
      </w:r>
      <w:r w:rsidRPr="00DB088C">
        <w:rPr>
          <w:rFonts w:hint="eastAsia"/>
          <w:color w:val="333333"/>
          <w:sz w:val="28"/>
          <w:szCs w:val="28"/>
        </w:rPr>
        <w:t>年西安交通大学新增</w:t>
      </w:r>
      <w:r>
        <w:rPr>
          <w:rFonts w:hint="eastAsia"/>
          <w:color w:val="333333"/>
          <w:sz w:val="28"/>
          <w:szCs w:val="28"/>
        </w:rPr>
        <w:t>基础</w:t>
      </w:r>
      <w:proofErr w:type="gramStart"/>
      <w:r w:rsidRPr="00DB088C">
        <w:rPr>
          <w:rFonts w:hint="eastAsia"/>
          <w:color w:val="333333"/>
          <w:sz w:val="28"/>
          <w:szCs w:val="28"/>
        </w:rPr>
        <w:t>通识类选修课</w:t>
      </w:r>
      <w:proofErr w:type="gramEnd"/>
      <w:r w:rsidRPr="00DB088C">
        <w:rPr>
          <w:rFonts w:hint="eastAsia"/>
          <w:color w:val="333333"/>
          <w:sz w:val="28"/>
          <w:szCs w:val="28"/>
        </w:rPr>
        <w:t>名单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33"/>
        <w:gridCol w:w="2137"/>
        <w:gridCol w:w="2835"/>
      </w:tblGrid>
      <w:tr w:rsidR="00AC5F04" w:rsidTr="00E96C34">
        <w:tc>
          <w:tcPr>
            <w:tcW w:w="993" w:type="dxa"/>
          </w:tcPr>
          <w:bookmarkEnd w:id="0"/>
          <w:p w:rsidR="00AC5F04" w:rsidRPr="00DB088C" w:rsidRDefault="00AC5F04" w:rsidP="00E96C34">
            <w:pPr>
              <w:jc w:val="center"/>
              <w:rPr>
                <w:rFonts w:eastAsiaTheme="minorEastAsia"/>
                <w:b/>
                <w:color w:val="333333"/>
                <w:sz w:val="28"/>
                <w:szCs w:val="28"/>
              </w:rPr>
            </w:pPr>
            <w:r w:rsidRPr="00DB088C">
              <w:rPr>
                <w:rFonts w:eastAsiaTheme="minorEastAsia" w:hint="eastAsia"/>
                <w:b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proofErr w:type="spellStart"/>
            <w:r w:rsidRPr="00DB088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课程名称</w:t>
            </w:r>
            <w:proofErr w:type="spellEnd"/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proofErr w:type="spellStart"/>
            <w:r w:rsidRPr="00DB088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任课教师</w:t>
            </w:r>
            <w:proofErr w:type="spellEnd"/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所在</w:t>
            </w:r>
            <w:proofErr w:type="spellStart"/>
            <w:r w:rsidRPr="00DB088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学院</w:t>
            </w:r>
            <w:proofErr w:type="spellEnd"/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中药养生保健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高昕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药学院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产品开发与创业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黄国华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传感器与生命科学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姚翠萍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生命学院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4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Visual C++案例开发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杨琦</w:t>
            </w:r>
            <w:proofErr w:type="gramEnd"/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计算机教学实验中心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5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兼并与收购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李双燕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经金学院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武器装备概论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张正明/龚衍丽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军事教研室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城市公共艺术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刘清清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人文学院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8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听觉素养与身体律动训练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梁睿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人文学院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9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生命伦理学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魏琳</w:t>
            </w:r>
            <w:proofErr w:type="gramEnd"/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人文学院</w:t>
            </w:r>
          </w:p>
        </w:tc>
      </w:tr>
      <w:tr w:rsidR="00AC5F04" w:rsidTr="00E96C34">
        <w:tc>
          <w:tcPr>
            <w:tcW w:w="993" w:type="dxa"/>
            <w:vAlign w:val="center"/>
          </w:tcPr>
          <w:p w:rsidR="00AC5F04" w:rsidRPr="00DB088C" w:rsidRDefault="00AC5F04" w:rsidP="00E96C34">
            <w:pPr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hint="eastAsia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533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第二次世界大战经典战役评析</w:t>
            </w:r>
          </w:p>
        </w:tc>
        <w:tc>
          <w:tcPr>
            <w:tcW w:w="2137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龚衍丽/闫忠林</w:t>
            </w:r>
          </w:p>
        </w:tc>
        <w:tc>
          <w:tcPr>
            <w:tcW w:w="2835" w:type="dxa"/>
            <w:vAlign w:val="center"/>
          </w:tcPr>
          <w:p w:rsidR="00AC5F04" w:rsidRPr="00DB088C" w:rsidRDefault="00AC5F04" w:rsidP="00E96C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DB088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军事教研室</w:t>
            </w:r>
          </w:p>
        </w:tc>
      </w:tr>
    </w:tbl>
    <w:p w:rsidR="00AC5F04" w:rsidRPr="00DB088C" w:rsidRDefault="00AC5F04" w:rsidP="00AC5F04">
      <w:pPr>
        <w:widowControl/>
        <w:jc w:val="left"/>
        <w:rPr>
          <w:color w:val="333333"/>
          <w:sz w:val="28"/>
          <w:szCs w:val="28"/>
        </w:rPr>
      </w:pPr>
    </w:p>
    <w:p w:rsidR="006C60AE" w:rsidRDefault="006C60AE"/>
    <w:sectPr w:rsidR="006C60AE" w:rsidSect="0001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04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C5F04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0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F0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2014-05-21T08:27:00Z</dcterms:created>
  <dcterms:modified xsi:type="dcterms:W3CDTF">2014-05-21T08:27:00Z</dcterms:modified>
</cp:coreProperties>
</file>