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center"/>
        <w:rPr>
          <w:rFonts w:ascii="Arial Narrow" w:hAnsi="Arial Narrow"/>
          <w:b/>
          <w:sz w:val="32"/>
        </w:rPr>
      </w:pPr>
    </w:p>
    <w:p>
      <w:pPr>
        <w:spacing w:line="360" w:lineRule="exact"/>
        <w:jc w:val="center"/>
        <w:rPr>
          <w:rFonts w:ascii="Arial Narrow" w:hAnsi="Arial Narrow"/>
          <w:b/>
          <w:sz w:val="32"/>
        </w:rPr>
      </w:pPr>
      <w:r>
        <w:rPr>
          <w:rFonts w:hint="eastAsia" w:ascii="Arial Narrow" w:hAnsi="Arial Narrow"/>
          <w:b/>
          <w:sz w:val="32"/>
        </w:rPr>
        <w:t>2016年春季</w:t>
      </w:r>
      <w:r>
        <w:rPr>
          <w:rFonts w:ascii="Arial Narrow" w:hAnsi="Arial Narrow"/>
          <w:b/>
          <w:sz w:val="32"/>
        </w:rPr>
        <w:t>宾夕法尼亚大学</w:t>
      </w:r>
      <w:r>
        <w:rPr>
          <w:rFonts w:hint="eastAsia" w:ascii="Arial Narrow" w:hAnsi="Arial Narrow"/>
          <w:b/>
          <w:sz w:val="32"/>
        </w:rPr>
        <w:t>学分项目选拔通知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为继续推进我校国际化进程，依据我校与宾夕法尼亚大学合作协议，计划选派优秀在校大学生于2016年春季学期赴该校交流学习。选拔工作即将开始，有意参加的同学尽快报名。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FF0000"/>
          <w:kern w:val="0"/>
          <w:szCs w:val="21"/>
        </w:rPr>
        <w:t>备注：请各位同学尽快办理护照（有效期为十年），办理护照会节省你的项目申请时间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截止时间：2015年9月10日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地点：   美国宾夕法尼亚大学</w:t>
      </w:r>
    </w:p>
    <w:p>
      <w:pPr>
        <w:widowControl/>
        <w:spacing w:line="360" w:lineRule="atLeast"/>
        <w:ind w:firstLine="480"/>
        <w:jc w:val="left"/>
        <w:rPr>
          <w:rFonts w:ascii="Times New Roman" w:hAnsi="Times New Roman" w:eastAsia="宋体" w:cs="宋体"/>
          <w:color w:val="2A2A2A"/>
          <w:kern w:val="0"/>
          <w:szCs w:val="21"/>
        </w:rPr>
      </w:pP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项目时间：2016年1月-5月</w:t>
      </w:r>
    </w:p>
    <w:p>
      <w:pPr>
        <w:spacing w:line="360" w:lineRule="exact"/>
        <w:rPr>
          <w:rFonts w:ascii="Arial Narrow" w:hAnsi="Arial Narrow"/>
          <w:b/>
          <w:sz w:val="32"/>
        </w:rPr>
      </w:pPr>
      <w:r>
        <w:rPr>
          <w:rFonts w:ascii="Arial Narrow" w:hAnsi="Arial Narrow" w:cs="Times New Roman"/>
          <w:spacing w:val="6"/>
          <w:szCs w:val="21"/>
        </w:rPr>
        <w:t>9月1日</w:t>
      </w:r>
    </w:p>
    <w:p>
      <w:pPr>
        <w:pStyle w:val="13"/>
        <w:numPr>
          <w:ilvl w:val="0"/>
          <w:numId w:val="1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大学简介</w:t>
      </w:r>
    </w:p>
    <w:p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宾夕法尼亚大学（University of Pennsylvania ），简称为宾大，位于</w:t>
      </w:r>
      <w:r>
        <w:fldChar w:fldCharType="begin"/>
      </w:r>
      <w:r>
        <w:instrText xml:space="preserve">HYPERLINK "http://baike.baidu.com/view/150361.htm" \t "_blank"</w:instrText>
      </w:r>
      <w:r>
        <w:fldChar w:fldCharType="separate"/>
      </w:r>
      <w:r>
        <w:rPr>
          <w:rFonts w:ascii="Arial Narrow" w:hAnsi="Arial Narrow"/>
          <w:szCs w:val="21"/>
        </w:rPr>
        <w:t>宾夕法尼亚州</w:t>
      </w:r>
      <w:r>
        <w:fldChar w:fldCharType="end"/>
      </w:r>
      <w:r>
        <w:rPr>
          <w:rFonts w:ascii="Arial Narrow" w:hAnsi="Arial Narrow"/>
          <w:szCs w:val="21"/>
        </w:rPr>
        <w:t>的</w:t>
      </w:r>
      <w:r>
        <w:fldChar w:fldCharType="begin"/>
      </w:r>
      <w:r>
        <w:instrText xml:space="preserve">HYPERLINK "http://baike.baidu.com/view/88688.htm" \t "_blank" </w:instrText>
      </w:r>
      <w:r>
        <w:fldChar w:fldCharType="separate"/>
      </w:r>
      <w:r>
        <w:rPr>
          <w:rFonts w:ascii="Arial Narrow" w:hAnsi="Arial Narrow"/>
          <w:szCs w:val="21"/>
        </w:rPr>
        <w:t>费城</w:t>
      </w:r>
      <w:r>
        <w:fldChar w:fldCharType="end"/>
      </w:r>
      <w:r>
        <w:rPr>
          <w:rFonts w:ascii="Arial Narrow" w:hAnsi="Arial Narrow"/>
          <w:szCs w:val="21"/>
        </w:rPr>
        <w:t>，是</w:t>
      </w:r>
      <w:r>
        <w:fldChar w:fldCharType="begin"/>
      </w:r>
      <w:r>
        <w:instrText xml:space="preserve">HYPERLINK "http://baike.baidu.com/view/2398.htm" \t "_blank" </w:instrText>
      </w:r>
      <w:r>
        <w:fldChar w:fldCharType="separate"/>
      </w:r>
      <w:r>
        <w:rPr>
          <w:rFonts w:ascii="Arial Narrow" w:hAnsi="Arial Narrow"/>
          <w:szCs w:val="21"/>
        </w:rPr>
        <w:t>美国</w:t>
      </w:r>
      <w:r>
        <w:fldChar w:fldCharType="end"/>
      </w:r>
      <w:r>
        <w:rPr>
          <w:rFonts w:ascii="Arial Narrow" w:hAnsi="Arial Narrow"/>
          <w:szCs w:val="21"/>
        </w:rPr>
        <w:t>一所著名的私立</w:t>
      </w:r>
      <w:r>
        <w:fldChar w:fldCharType="begin"/>
      </w:r>
      <w:r>
        <w:instrText xml:space="preserve">HYPERLINK "http://baike.baidu.com/view/784491.htm" \t "_blank" </w:instrText>
      </w:r>
      <w:r>
        <w:fldChar w:fldCharType="separate"/>
      </w:r>
      <w:r>
        <w:rPr>
          <w:rFonts w:ascii="Arial Narrow" w:hAnsi="Arial Narrow"/>
          <w:szCs w:val="21"/>
        </w:rPr>
        <w:t>研究型大学</w:t>
      </w:r>
      <w:r>
        <w:fldChar w:fldCharType="end"/>
      </w:r>
      <w:r>
        <w:rPr>
          <w:rFonts w:ascii="Arial Narrow" w:hAnsi="Arial Narrow"/>
          <w:szCs w:val="21"/>
        </w:rPr>
        <w:t>，八所</w:t>
      </w:r>
      <w:r>
        <w:fldChar w:fldCharType="begin"/>
      </w:r>
      <w:r>
        <w:instrText xml:space="preserve">HYPERLINK "http://baike.baidu.com/view/853398.htm" \t "_blank" </w:instrText>
      </w:r>
      <w:r>
        <w:fldChar w:fldCharType="separate"/>
      </w:r>
      <w:r>
        <w:rPr>
          <w:rFonts w:ascii="Arial Narrow" w:hAnsi="Arial Narrow"/>
          <w:szCs w:val="21"/>
        </w:rPr>
        <w:t>常青藤盟校</w:t>
      </w:r>
      <w:r>
        <w:fldChar w:fldCharType="end"/>
      </w:r>
      <w:r>
        <w:rPr>
          <w:rFonts w:ascii="Arial Narrow" w:hAnsi="Arial Narrow"/>
          <w:szCs w:val="21"/>
        </w:rPr>
        <w:t>之一。宾夕法尼亚大学由</w:t>
      </w:r>
      <w:r>
        <w:fldChar w:fldCharType="begin"/>
      </w:r>
      <w:r>
        <w:instrText xml:space="preserve">HYPERLINK "http://baike.baidu.com/view/53928.htm" \t "_blank" </w:instrText>
      </w:r>
      <w:r>
        <w:fldChar w:fldCharType="separate"/>
      </w:r>
      <w:r>
        <w:rPr>
          <w:rFonts w:ascii="Arial Narrow" w:hAnsi="Arial Narrow"/>
          <w:szCs w:val="21"/>
        </w:rPr>
        <w:t>本杰明·富兰克林</w:t>
      </w:r>
      <w:r>
        <w:fldChar w:fldCharType="end"/>
      </w:r>
      <w:r>
        <w:rPr>
          <w:rFonts w:ascii="Arial Narrow" w:hAnsi="Arial Narrow"/>
          <w:szCs w:val="21"/>
        </w:rPr>
        <w:t>创建于1740年，是</w:t>
      </w:r>
      <w:r>
        <w:fldChar w:fldCharType="begin"/>
      </w:r>
      <w:r>
        <w:instrText xml:space="preserve">HYPERLINK "http://baike.baidu.com/view/2398.htm" \t "_blank"</w:instrText>
      </w:r>
      <w:r>
        <w:fldChar w:fldCharType="separate"/>
      </w:r>
      <w:r>
        <w:rPr>
          <w:rFonts w:ascii="Arial Narrow" w:hAnsi="Arial Narrow"/>
          <w:szCs w:val="21"/>
        </w:rPr>
        <w:t>美国</w:t>
      </w:r>
      <w:r>
        <w:fldChar w:fldCharType="end"/>
      </w:r>
      <w:r>
        <w:rPr>
          <w:rFonts w:ascii="Arial Narrow" w:hAnsi="Arial Narrow"/>
          <w:szCs w:val="21"/>
        </w:rPr>
        <w:t>第四古老的</w:t>
      </w:r>
      <w:r>
        <w:fldChar w:fldCharType="begin"/>
      </w:r>
      <w:r>
        <w:instrText xml:space="preserve">HYPERLINK "http://baike.baidu.com/view/11005.htm" \t "_blank" </w:instrText>
      </w:r>
      <w:r>
        <w:fldChar w:fldCharType="separate"/>
      </w:r>
      <w:r>
        <w:rPr>
          <w:rFonts w:ascii="Arial Narrow" w:hAnsi="Arial Narrow"/>
          <w:szCs w:val="21"/>
        </w:rPr>
        <w:t>高等教育</w:t>
      </w:r>
      <w:r>
        <w:fldChar w:fldCharType="end"/>
      </w:r>
      <w:r>
        <w:rPr>
          <w:rFonts w:ascii="Arial Narrow" w:hAnsi="Arial Narrow"/>
          <w:szCs w:val="21"/>
        </w:rPr>
        <w:t>机构，也是美国第一所从事科学技术和人文教育的现代高等学校，一直秉承着她的创建者，本杰明.富兰克林的指导精神——开创、创新、发明、拓展和对知识的热爱。</w:t>
      </w:r>
      <w:r>
        <w:fldChar w:fldCharType="begin"/>
      </w:r>
      <w:r>
        <w:instrText xml:space="preserve">HYPERLINK "http://baike.baidu.com/view/49962.htm" \t "_blank" </w:instrText>
      </w:r>
      <w:r>
        <w:fldChar w:fldCharType="separate"/>
      </w:r>
      <w:r>
        <w:rPr>
          <w:rFonts w:ascii="Arial Narrow" w:hAnsi="Arial Narrow"/>
          <w:szCs w:val="21"/>
        </w:rPr>
        <w:t>独立宣言</w:t>
      </w:r>
      <w:r>
        <w:fldChar w:fldCharType="end"/>
      </w:r>
      <w:r>
        <w:rPr>
          <w:rFonts w:ascii="Arial Narrow" w:hAnsi="Arial Narrow"/>
          <w:szCs w:val="21"/>
        </w:rPr>
        <w:t>的9位签字者和</w:t>
      </w:r>
      <w:r>
        <w:fldChar w:fldCharType="begin"/>
      </w:r>
      <w:r>
        <w:instrText xml:space="preserve">HYPERLINK "http://baike.baidu.com/view/409915.htm" \t "_blank"</w:instrText>
      </w:r>
      <w:r>
        <w:fldChar w:fldCharType="separate"/>
      </w:r>
      <w:r>
        <w:rPr>
          <w:rFonts w:ascii="Arial Narrow" w:hAnsi="Arial Narrow"/>
          <w:szCs w:val="21"/>
        </w:rPr>
        <w:t>美国宪法</w:t>
      </w:r>
      <w:r>
        <w:fldChar w:fldCharType="end"/>
      </w:r>
      <w:r>
        <w:rPr>
          <w:rFonts w:ascii="Arial Narrow" w:hAnsi="Arial Narrow"/>
          <w:szCs w:val="21"/>
        </w:rPr>
        <w:t>的11位签字者与该校有关，</w:t>
      </w:r>
    </w:p>
    <w:p>
      <w:pPr>
        <w:spacing w:line="360" w:lineRule="exact"/>
        <w:rPr>
          <w:rFonts w:ascii="Arial Narrow" w:hAnsi="Arial Narrow"/>
          <w:szCs w:val="21"/>
        </w:rPr>
      </w:pPr>
    </w:p>
    <w:p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宾大在</w:t>
      </w:r>
      <w:r>
        <w:fldChar w:fldCharType="begin"/>
      </w:r>
      <w:r>
        <w:instrText xml:space="preserve">HYPERLINK "http://baike.baidu.com/view/576.htm" \t "_blank"</w:instrText>
      </w:r>
      <w:r>
        <w:fldChar w:fldCharType="separate"/>
      </w:r>
      <w:r>
        <w:rPr>
          <w:rFonts w:ascii="Arial Narrow" w:hAnsi="Arial Narrow"/>
          <w:szCs w:val="21"/>
        </w:rPr>
        <w:t>艺术</w:t>
      </w:r>
      <w:r>
        <w:fldChar w:fldCharType="end"/>
      </w:r>
      <w:r>
        <w:rPr>
          <w:rFonts w:ascii="Arial Narrow" w:hAnsi="Arial Narrow"/>
          <w:szCs w:val="21"/>
        </w:rPr>
        <w:t>、</w:t>
      </w:r>
      <w:r>
        <w:fldChar w:fldCharType="begin"/>
      </w:r>
      <w:r>
        <w:instrText xml:space="preserve">HYPERLINK "http://baike.baidu.com/view/649.htm" \t "_blank" </w:instrText>
      </w:r>
      <w:r>
        <w:fldChar w:fldCharType="separate"/>
      </w:r>
      <w:r>
        <w:rPr>
          <w:rFonts w:ascii="Arial Narrow" w:hAnsi="Arial Narrow"/>
          <w:szCs w:val="21"/>
        </w:rPr>
        <w:t>人文</w:t>
      </w:r>
      <w:r>
        <w:fldChar w:fldCharType="end"/>
      </w:r>
      <w:r>
        <w:rPr>
          <w:rFonts w:ascii="Arial Narrow" w:hAnsi="Arial Narrow"/>
          <w:szCs w:val="21"/>
        </w:rPr>
        <w:t>、</w:t>
      </w:r>
      <w:r>
        <w:fldChar w:fldCharType="begin"/>
      </w:r>
      <w:r>
        <w:instrText xml:space="preserve">HYPERLINK "http://baike.baidu.com/view/50546.htm" \t "_blank" </w:instrText>
      </w:r>
      <w:r>
        <w:fldChar w:fldCharType="separate"/>
      </w:r>
      <w:r>
        <w:rPr>
          <w:rFonts w:ascii="Arial Narrow" w:hAnsi="Arial Narrow"/>
          <w:szCs w:val="21"/>
        </w:rPr>
        <w:t>社会科学</w:t>
      </w:r>
      <w:r>
        <w:fldChar w:fldCharType="end"/>
      </w:r>
      <w:r>
        <w:rPr>
          <w:rFonts w:ascii="Arial Narrow" w:hAnsi="Arial Narrow"/>
          <w:szCs w:val="21"/>
        </w:rPr>
        <w:t>、</w:t>
      </w:r>
      <w:r>
        <w:fldChar w:fldCharType="begin"/>
      </w:r>
      <w:r>
        <w:instrText xml:space="preserve">HYPERLINK "http://baike.baidu.com/view/20960.htm" \t "_blank" </w:instrText>
      </w:r>
      <w:r>
        <w:fldChar w:fldCharType="separate"/>
      </w:r>
      <w:r>
        <w:rPr>
          <w:rFonts w:ascii="Arial Narrow" w:hAnsi="Arial Narrow"/>
          <w:szCs w:val="21"/>
        </w:rPr>
        <w:t>建筑</w:t>
      </w:r>
      <w:r>
        <w:fldChar w:fldCharType="end"/>
      </w:r>
      <w:r>
        <w:rPr>
          <w:rFonts w:ascii="Arial Narrow" w:hAnsi="Arial Narrow"/>
          <w:szCs w:val="21"/>
        </w:rPr>
        <w:t>与</w:t>
      </w:r>
      <w:r>
        <w:fldChar w:fldCharType="begin"/>
      </w:r>
      <w:r>
        <w:instrText xml:space="preserve">HYPERLINK "http://baike.baidu.com/view/3296163.htm" \t "_blank" </w:instrText>
      </w:r>
      <w:r>
        <w:fldChar w:fldCharType="separate"/>
      </w:r>
      <w:r>
        <w:rPr>
          <w:rFonts w:ascii="Arial Narrow" w:hAnsi="Arial Narrow"/>
          <w:szCs w:val="21"/>
        </w:rPr>
        <w:t>工程教育</w:t>
      </w:r>
      <w:r>
        <w:fldChar w:fldCharType="end"/>
      </w:r>
      <w:r>
        <w:rPr>
          <w:rFonts w:ascii="Arial Narrow" w:hAnsi="Arial Narrow"/>
          <w:szCs w:val="21"/>
        </w:rPr>
        <w:t>上处于领先地位，其中最为知名的学科是</w:t>
      </w:r>
      <w:r>
        <w:fldChar w:fldCharType="begin"/>
      </w:r>
      <w:r>
        <w:instrText xml:space="preserve">HYPERLINK "http://baike.baidu.com/view/1348565.htm" \t "_blank" </w:instrText>
      </w:r>
      <w:r>
        <w:fldChar w:fldCharType="separate"/>
      </w:r>
      <w:r>
        <w:rPr>
          <w:rFonts w:ascii="Arial Narrow" w:hAnsi="Arial Narrow"/>
          <w:szCs w:val="21"/>
        </w:rPr>
        <w:t>商学</w:t>
      </w:r>
      <w:r>
        <w:fldChar w:fldCharType="end"/>
      </w:r>
      <w:r>
        <w:rPr>
          <w:rFonts w:ascii="Arial Narrow" w:hAnsi="Arial Narrow"/>
          <w:szCs w:val="21"/>
        </w:rPr>
        <w:t>、</w:t>
      </w:r>
      <w:r>
        <w:fldChar w:fldCharType="begin"/>
      </w:r>
      <w:r>
        <w:instrText xml:space="preserve">HYPERLINK "http://baike.baidu.com/subview/37354/6921906.htm" \t "_blank" </w:instrText>
      </w:r>
      <w:r>
        <w:fldChar w:fldCharType="separate"/>
      </w:r>
      <w:r>
        <w:rPr>
          <w:rFonts w:ascii="Arial Narrow" w:hAnsi="Arial Narrow"/>
          <w:szCs w:val="21"/>
        </w:rPr>
        <w:t>法学</w:t>
      </w:r>
      <w:r>
        <w:fldChar w:fldCharType="end"/>
      </w:r>
      <w:r>
        <w:rPr>
          <w:rFonts w:ascii="Arial Narrow" w:hAnsi="Arial Narrow"/>
          <w:szCs w:val="21"/>
        </w:rPr>
        <w:t>与</w:t>
      </w:r>
      <w:r>
        <w:fldChar w:fldCharType="begin"/>
      </w:r>
      <w:r>
        <w:instrText xml:space="preserve">HYPERLINK "http://baike.baidu.com/view/7490.htm" \t "_blank" </w:instrText>
      </w:r>
      <w:r>
        <w:fldChar w:fldCharType="separate"/>
      </w:r>
      <w:r>
        <w:rPr>
          <w:rFonts w:ascii="Arial Narrow" w:hAnsi="Arial Narrow"/>
          <w:szCs w:val="21"/>
        </w:rPr>
        <w:t>医学</w:t>
      </w:r>
      <w:r>
        <w:fldChar w:fldCharType="end"/>
      </w:r>
      <w:r>
        <w:rPr>
          <w:rFonts w:ascii="Arial Narrow" w:hAnsi="Arial Narrow"/>
          <w:szCs w:val="21"/>
        </w:rPr>
        <w:t>。学校每年的建设投入达到4亿美元以上，在著名的</w:t>
      </w:r>
      <w:r>
        <w:fldChar w:fldCharType="begin"/>
      </w:r>
      <w:r>
        <w:instrText xml:space="preserve">HYPERLINK "http://baike.baidu.com/view/73935.htm" \t "_blank"</w:instrText>
      </w:r>
      <w:r>
        <w:fldChar w:fldCharType="separate"/>
      </w:r>
      <w:r>
        <w:rPr>
          <w:rFonts w:ascii="Arial Narrow" w:hAnsi="Arial Narrow"/>
          <w:szCs w:val="21"/>
        </w:rPr>
        <w:t>常春藤盟校</w:t>
      </w:r>
      <w:r>
        <w:fldChar w:fldCharType="end"/>
      </w:r>
      <w:r>
        <w:rPr>
          <w:rFonts w:ascii="Arial Narrow" w:hAnsi="Arial Narrow"/>
          <w:szCs w:val="21"/>
        </w:rPr>
        <w:t>中名列前茅，始终位列美国和世界研究性大学的前十位。宾大的教授荣获过很多奖项，包括国家科学奖，诺贝尔奖，普利策奖，艾尔弗雷德.P. 斯隆基金奖和古根海姆基金奖。</w:t>
      </w:r>
    </w:p>
    <w:p>
      <w:pPr>
        <w:spacing w:line="360" w:lineRule="exact"/>
        <w:rPr>
          <w:rFonts w:ascii="Arial Narrow" w:hAnsi="Arial Narrow"/>
          <w:b/>
          <w:szCs w:val="21"/>
        </w:rPr>
      </w:pPr>
    </w:p>
    <w:p>
      <w:pPr>
        <w:pStyle w:val="13"/>
        <w:numPr>
          <w:ilvl w:val="0"/>
          <w:numId w:val="1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项目内容及优势</w:t>
      </w:r>
    </w:p>
    <w:p>
      <w:pPr>
        <w:pStyle w:val="13"/>
        <w:spacing w:line="360" w:lineRule="exact"/>
        <w:ind w:left="420" w:firstLine="0" w:firstLineChars="0"/>
        <w:rPr>
          <w:rFonts w:ascii="Arial Narrow" w:hAnsi="Arial Narrow"/>
          <w:szCs w:val="21"/>
        </w:rPr>
      </w:pPr>
    </w:p>
    <w:p>
      <w:pPr>
        <w:pStyle w:val="13"/>
        <w:numPr>
          <w:ilvl w:val="0"/>
          <w:numId w:val="2"/>
        </w:numPr>
        <w:ind w:firstLineChars="0"/>
        <w:rPr>
          <w:rFonts w:ascii="Arial Narrow" w:hAnsi="Arial Narrow"/>
        </w:rPr>
      </w:pPr>
      <w:r>
        <w:rPr>
          <w:rFonts w:ascii="Arial Narrow" w:hAnsi="Arial Narrow"/>
        </w:rPr>
        <w:t>学生可在</w:t>
      </w:r>
      <w:r>
        <w:rPr>
          <w:rFonts w:hint="eastAsia" w:ascii="Arial Narrow" w:hAnsi="Arial Narrow"/>
        </w:rPr>
        <w:t>宾夕法尼亚</w:t>
      </w:r>
      <w:r>
        <w:rPr>
          <w:rFonts w:ascii="Arial Narrow" w:hAnsi="Arial Narrow"/>
        </w:rPr>
        <w:t>大学进行一个学期或一个学年的交流学习，与美国当地及其他国际学生一起进行专业课学习，零距离体验原汁原味的世界级公立名校学习氛围；</w:t>
      </w:r>
    </w:p>
    <w:p>
      <w:pPr>
        <w:pStyle w:val="13"/>
        <w:numPr>
          <w:ilvl w:val="0"/>
          <w:numId w:val="2"/>
        </w:numPr>
        <w:ind w:firstLineChars="0"/>
        <w:rPr>
          <w:rFonts w:ascii="Arial Narrow" w:hAnsi="Arial Narrow"/>
        </w:rPr>
      </w:pPr>
      <w:r>
        <w:rPr>
          <w:rFonts w:ascii="Arial Narrow" w:hAnsi="Arial Narrow"/>
        </w:rPr>
        <w:t>学生可注册学习该校</w:t>
      </w:r>
      <w:r>
        <w:rPr>
          <w:rFonts w:hint="eastAsia" w:ascii="Arial Narrow" w:hAnsi="Arial Narrow"/>
        </w:rPr>
        <w:t>人文社科学院的</w:t>
      </w:r>
      <w:r>
        <w:rPr>
          <w:rFonts w:ascii="Arial Narrow" w:hAnsi="Arial Narrow"/>
        </w:rPr>
        <w:t>专业课程，并获得</w:t>
      </w:r>
      <w:r>
        <w:rPr>
          <w:rFonts w:hint="eastAsia" w:ascii="Arial Narrow" w:hAnsi="Arial Narrow"/>
        </w:rPr>
        <w:t>宾夕法尼亚</w:t>
      </w:r>
      <w:r>
        <w:rPr>
          <w:rFonts w:ascii="Arial Narrow" w:hAnsi="Arial Narrow"/>
        </w:rPr>
        <w:t>大学提供的官方成绩单以及相应学分，同时可申请获得名校教授推荐信，为以后申研助力；</w:t>
      </w:r>
    </w:p>
    <w:p>
      <w:pPr>
        <w:pStyle w:val="13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/>
        </w:rPr>
        <w:t>宾夕法尼亚</w:t>
      </w:r>
      <w:r>
        <w:rPr>
          <w:rFonts w:ascii="Arial Narrow" w:hAnsi="Arial Narrow"/>
        </w:rPr>
        <w:t>大学</w:t>
      </w:r>
      <w:r>
        <w:rPr>
          <w:rFonts w:ascii="Arial Narrow" w:hAnsi="Arial Narrow"/>
          <w:szCs w:val="21"/>
        </w:rPr>
        <w:t>人文科学学院（School of Liberal Arts and Sciences）提供50多个学术课程和跨学科课程可供学生选修</w:t>
      </w:r>
      <w:r>
        <w:rPr>
          <w:rFonts w:hint="eastAsia" w:ascii="Arial Narrow" w:hAnsi="Arial Narrow"/>
          <w:szCs w:val="21"/>
        </w:rPr>
        <w:t>，选择范围广泛。</w:t>
      </w:r>
    </w:p>
    <w:p>
      <w:pPr>
        <w:pStyle w:val="13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 xml:space="preserve">学生持F-1学生签证赴美学习，为以后赴美保有良好入境记录； </w:t>
      </w:r>
    </w:p>
    <w:p>
      <w:pPr>
        <w:pStyle w:val="13"/>
        <w:spacing w:line="360" w:lineRule="exact"/>
        <w:ind w:left="420" w:firstLine="0" w:firstLineChars="0"/>
        <w:rPr>
          <w:rFonts w:ascii="Arial Narrow" w:hAnsi="Arial Narrow"/>
          <w:szCs w:val="21"/>
        </w:rPr>
      </w:pPr>
    </w:p>
    <w:p>
      <w:pPr>
        <w:pStyle w:val="13"/>
        <w:numPr>
          <w:ilvl w:val="0"/>
          <w:numId w:val="1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开放专业及课程</w:t>
      </w:r>
    </w:p>
    <w:p>
      <w:pPr>
        <w:pStyle w:val="13"/>
        <w:numPr>
          <w:ilvl w:val="0"/>
          <w:numId w:val="3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/>
          <w:szCs w:val="21"/>
        </w:rPr>
        <w:t>开放专业：人文社科学院课程开放</w:t>
      </w:r>
    </w:p>
    <w:p>
      <w:pPr>
        <w:pStyle w:val="13"/>
        <w:numPr>
          <w:ilvl w:val="0"/>
          <w:numId w:val="3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课程</w:t>
      </w:r>
      <w:r>
        <w:rPr>
          <w:rFonts w:hint="eastAsia" w:ascii="Arial Narrow" w:hAnsi="Arial Narrow"/>
          <w:szCs w:val="21"/>
        </w:rPr>
        <w:t>链接</w:t>
      </w:r>
    </w:p>
    <w:p>
      <w:pPr>
        <w:pStyle w:val="13"/>
        <w:spacing w:line="360" w:lineRule="exact"/>
        <w:ind w:left="420" w:firstLine="0" w:firstLineChars="0"/>
        <w:rPr>
          <w:rStyle w:val="10"/>
          <w:rFonts w:ascii="Arial Narrow" w:hAnsi="Arial Narrow"/>
          <w:szCs w:val="21"/>
        </w:rPr>
      </w:pPr>
      <w:r>
        <w:rPr>
          <w:rFonts w:ascii="Arial Narrow" w:hAnsi="Arial Narrow"/>
        </w:rPr>
        <w:t>School of Liberal Arts and Sciences课程（通常为日间课程）：</w:t>
      </w:r>
      <w:r>
        <w:fldChar w:fldCharType="begin"/>
      </w:r>
      <w:r>
        <w:instrText xml:space="preserve">HYPERLINK "http://www.upenn.edu/registrar/timetable/"</w:instrText>
      </w:r>
      <w:r>
        <w:fldChar w:fldCharType="separate"/>
      </w:r>
      <w:r>
        <w:rPr>
          <w:rStyle w:val="10"/>
          <w:rFonts w:ascii="Arial Narrow" w:hAnsi="Arial Narrow"/>
          <w:szCs w:val="21"/>
        </w:rPr>
        <w:t>daytime UPenn courses</w:t>
      </w:r>
      <w:r>
        <w:fldChar w:fldCharType="end"/>
      </w:r>
    </w:p>
    <w:p>
      <w:pPr>
        <w:pStyle w:val="13"/>
        <w:spacing w:line="360" w:lineRule="exact"/>
        <w:ind w:left="420" w:firstLine="0" w:firstLineChars="0"/>
        <w:rPr>
          <w:rFonts w:ascii="Arial Narrow" w:hAnsi="Arial Narrow"/>
          <w:szCs w:val="21"/>
        </w:rPr>
      </w:pPr>
      <w:r>
        <w:rPr>
          <w:rFonts w:ascii="Arial Narrow" w:hAnsi="Arial Narrow"/>
        </w:rPr>
        <w:t>College of Liberal and Professional Studies课程（通常为晚间课程）：</w:t>
      </w:r>
      <w:r>
        <w:fldChar w:fldCharType="begin"/>
      </w:r>
      <w:r>
        <w:instrText xml:space="preserve">HYPERLINK "http://www.sas.upenn.edu/lpscourses/"</w:instrText>
      </w:r>
      <w:r>
        <w:fldChar w:fldCharType="separate"/>
      </w:r>
      <w:r>
        <w:rPr>
          <w:rStyle w:val="10"/>
          <w:rFonts w:ascii="Arial Narrow" w:hAnsi="Arial Narrow"/>
          <w:szCs w:val="21"/>
        </w:rPr>
        <w:t>LPS evening courses</w:t>
      </w:r>
      <w:r>
        <w:fldChar w:fldCharType="end"/>
      </w:r>
      <w:r>
        <w:rPr>
          <w:rFonts w:ascii="Arial Narrow" w:hAnsi="Arial Narrow"/>
          <w:szCs w:val="21"/>
        </w:rPr>
        <w:t> </w:t>
      </w:r>
    </w:p>
    <w:p>
      <w:pPr>
        <w:pStyle w:val="13"/>
        <w:numPr>
          <w:ilvl w:val="0"/>
          <w:numId w:val="3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hint="eastAsia" w:ascii="Arial Narrow" w:hAnsi="Arial Narrow"/>
          <w:szCs w:val="21"/>
        </w:rPr>
        <w:t>注意事项：</w:t>
      </w:r>
    </w:p>
    <w:p>
      <w:pPr>
        <w:pStyle w:val="13"/>
        <w:numPr>
          <w:ilvl w:val="1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国际学生</w:t>
      </w:r>
      <w:r>
        <w:rPr>
          <w:rFonts w:hint="eastAsia" w:ascii="Arial Narrow" w:hAnsi="Arial Narrow"/>
          <w:szCs w:val="21"/>
        </w:rPr>
        <w:t>一学期需要修满4门课，共</w:t>
      </w:r>
      <w:r>
        <w:rPr>
          <w:rFonts w:ascii="Arial Narrow" w:hAnsi="Arial Narrow" w:eastAsia="宋体" w:cs="Arial"/>
          <w:sz w:val="22"/>
        </w:rPr>
        <w:t>4 UPenn Units</w:t>
      </w:r>
      <w:r>
        <w:rPr>
          <w:rFonts w:hint="eastAsia" w:ascii="Arial Narrow" w:hAnsi="Arial Narrow" w:eastAsia="宋体" w:cs="Arial"/>
          <w:sz w:val="22"/>
        </w:rPr>
        <w:t>学分</w:t>
      </w:r>
      <w:r>
        <w:rPr>
          <w:rFonts w:hint="eastAsia" w:ascii="Arial Narrow" w:hAnsi="Arial Narrow"/>
          <w:szCs w:val="21"/>
        </w:rPr>
        <w:t>（相当于其他院校12学分）</w:t>
      </w:r>
      <w:r>
        <w:rPr>
          <w:rFonts w:ascii="Arial Narrow" w:hAnsi="Arial Narrow"/>
          <w:szCs w:val="21"/>
        </w:rPr>
        <w:t xml:space="preserve"> </w:t>
      </w:r>
      <w:r>
        <w:rPr>
          <w:rFonts w:hint="eastAsia" w:ascii="Arial Narrow" w:hAnsi="Arial Narrow"/>
          <w:szCs w:val="21"/>
        </w:rPr>
        <w:t>；</w:t>
      </w:r>
    </w:p>
    <w:p>
      <w:pPr>
        <w:pStyle w:val="13"/>
        <w:numPr>
          <w:ilvl w:val="1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学生在School of Liberal Arts and Sciences</w:t>
      </w:r>
      <w:r>
        <w:rPr>
          <w:rFonts w:hint="eastAsia" w:ascii="Arial Narrow" w:hAnsi="Arial Narrow"/>
          <w:szCs w:val="21"/>
        </w:rPr>
        <w:t>及其下属的</w:t>
      </w:r>
      <w:r>
        <w:rPr>
          <w:rFonts w:ascii="Arial Narrow" w:hAnsi="Arial Narrow"/>
          <w:szCs w:val="21"/>
        </w:rPr>
        <w:t xml:space="preserve"> College of Liberal and Professional Studies</w:t>
      </w:r>
      <w:r>
        <w:rPr>
          <w:rFonts w:hint="eastAsia" w:ascii="Arial Narrow" w:hAnsi="Arial Narrow"/>
          <w:szCs w:val="21"/>
        </w:rPr>
        <w:t>中</w:t>
      </w:r>
      <w:r>
        <w:rPr>
          <w:rFonts w:ascii="Arial Narrow" w:hAnsi="Arial Narrow"/>
          <w:szCs w:val="21"/>
        </w:rPr>
        <w:t>可选修本科和研究生入门阶段的课程</w:t>
      </w:r>
      <w:r>
        <w:rPr>
          <w:rFonts w:hint="eastAsia" w:ascii="Arial Narrow" w:hAnsi="Arial Narrow"/>
          <w:szCs w:val="21"/>
        </w:rPr>
        <w:t>；</w:t>
      </w:r>
    </w:p>
    <w:p>
      <w:pPr>
        <w:pStyle w:val="13"/>
        <w:numPr>
          <w:ilvl w:val="1"/>
          <w:numId w:val="4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宾大的沃顿商学院的课程春季和秋季学期不对交流学生开放，如果有学习商科、管理、会计和金融专业的学生，可以在人文科学学院经济学下面选择</w:t>
      </w:r>
      <w:r>
        <w:fldChar w:fldCharType="begin"/>
      </w:r>
      <w:r>
        <w:instrText xml:space="preserve">HYPERLINK "http://www.sas.upenn.edu/home/departments/depts.html" </w:instrText>
      </w:r>
      <w:r>
        <w:fldChar w:fldCharType="separate"/>
      </w:r>
      <w:r>
        <w:rPr>
          <w:rStyle w:val="10"/>
          <w:rFonts w:ascii="Arial Narrow" w:hAnsi="Arial Narrow"/>
          <w:szCs w:val="21"/>
        </w:rPr>
        <w:t>相关课程</w:t>
      </w:r>
      <w:r>
        <w:fldChar w:fldCharType="end"/>
      </w:r>
      <w:r>
        <w:rPr>
          <w:rFonts w:hint="eastAsia" w:ascii="Arial Narrow" w:hAnsi="Arial Narrow"/>
          <w:szCs w:val="21"/>
        </w:rPr>
        <w:t>，</w:t>
      </w:r>
      <w:r>
        <w:rPr>
          <w:rFonts w:ascii="Arial Narrow" w:hAnsi="Arial Narrow"/>
          <w:szCs w:val="21"/>
        </w:rPr>
        <w:t>沃顿商学院的课程暑期对交流学生开放</w:t>
      </w:r>
      <w:r>
        <w:rPr>
          <w:rFonts w:hint="eastAsia" w:ascii="Arial Narrow" w:hAnsi="Arial Narrow"/>
          <w:szCs w:val="21"/>
        </w:rPr>
        <w:t>。</w:t>
      </w:r>
    </w:p>
    <w:p>
      <w:pPr>
        <w:pStyle w:val="13"/>
        <w:spacing w:line="360" w:lineRule="exact"/>
        <w:ind w:left="420" w:firstLine="0" w:firstLineChars="0"/>
        <w:rPr>
          <w:rFonts w:ascii="Arial Narrow" w:hAnsi="Arial Narrow"/>
          <w:szCs w:val="21"/>
        </w:rPr>
      </w:pPr>
    </w:p>
    <w:p>
      <w:pPr>
        <w:pStyle w:val="13"/>
        <w:numPr>
          <w:ilvl w:val="0"/>
          <w:numId w:val="1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参考项目费用及说明</w:t>
      </w:r>
    </w:p>
    <w:p>
      <w:pPr>
        <w:pStyle w:val="13"/>
        <w:spacing w:line="360" w:lineRule="exact"/>
        <w:ind w:left="420" w:firstLine="0" w:firstLineChars="0"/>
        <w:rPr>
          <w:rFonts w:ascii="Arial Narrow" w:hAnsi="Arial Narrow"/>
          <w:b/>
          <w:szCs w:val="21"/>
        </w:rPr>
      </w:pPr>
      <w:r>
        <w:rPr>
          <w:rFonts w:hint="eastAsia" w:ascii="Arial Narrow" w:hAnsi="Arial Narrow"/>
          <w:b/>
          <w:szCs w:val="21"/>
        </w:rPr>
        <w:t>共计34，435美金，包括项目费用32，590美金，医疗保险1845美金及其他费用等。</w:t>
      </w:r>
    </w:p>
    <w:p>
      <w:pPr>
        <w:spacing w:line="360" w:lineRule="exact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注：</w:t>
      </w:r>
      <w:r>
        <w:rPr>
          <w:rFonts w:ascii="Arial Narrow" w:hAnsi="Arial Narrow" w:cs="Arial"/>
          <w:szCs w:val="21"/>
        </w:rPr>
        <w:t>以上费用基于201</w:t>
      </w:r>
      <w:r>
        <w:rPr>
          <w:rFonts w:hint="eastAsia" w:ascii="Arial Narrow" w:hAnsi="Arial Narrow" w:cs="Arial"/>
          <w:szCs w:val="21"/>
        </w:rPr>
        <w:t>5</w:t>
      </w:r>
      <w:r>
        <w:rPr>
          <w:rFonts w:ascii="Arial Narrow" w:hAnsi="Arial Narrow" w:cs="Arial"/>
          <w:szCs w:val="21"/>
        </w:rPr>
        <w:t>年公布的数据对201</w:t>
      </w:r>
      <w:r>
        <w:rPr>
          <w:rFonts w:hint="eastAsia" w:ascii="Arial Narrow" w:hAnsi="Arial Narrow" w:cs="Arial"/>
          <w:szCs w:val="21"/>
        </w:rPr>
        <w:t>5</w:t>
      </w:r>
      <w:r>
        <w:rPr>
          <w:rFonts w:ascii="Arial Narrow" w:hAnsi="Arial Narrow" w:cs="Arial"/>
          <w:szCs w:val="21"/>
        </w:rPr>
        <w:t>-201</w:t>
      </w:r>
      <w:r>
        <w:rPr>
          <w:rFonts w:hint="eastAsia" w:ascii="Arial Narrow" w:hAnsi="Arial Narrow" w:cs="Arial"/>
          <w:szCs w:val="21"/>
        </w:rPr>
        <w:t>6</w:t>
      </w:r>
      <w:r>
        <w:rPr>
          <w:rFonts w:ascii="Arial Narrow" w:hAnsi="Arial Narrow" w:cs="Arial"/>
          <w:szCs w:val="21"/>
        </w:rPr>
        <w:t>年度项目费用进行预估。由于海外大学可能临时对费用进行调整，参加201</w:t>
      </w:r>
      <w:r>
        <w:rPr>
          <w:rFonts w:hint="eastAsia" w:ascii="Arial Narrow" w:hAnsi="Arial Narrow" w:cs="Arial"/>
          <w:szCs w:val="21"/>
        </w:rPr>
        <w:t>5</w:t>
      </w:r>
      <w:r>
        <w:rPr>
          <w:rFonts w:ascii="Arial Narrow" w:hAnsi="Arial Narrow" w:cs="Arial"/>
          <w:szCs w:val="21"/>
        </w:rPr>
        <w:t>-201</w:t>
      </w:r>
      <w:r>
        <w:rPr>
          <w:rFonts w:hint="eastAsia" w:ascii="Arial Narrow" w:hAnsi="Arial Narrow" w:cs="Arial"/>
          <w:szCs w:val="21"/>
        </w:rPr>
        <w:t>6</w:t>
      </w:r>
      <w:r>
        <w:rPr>
          <w:rFonts w:ascii="Arial Narrow" w:hAnsi="Arial Narrow" w:cs="Arial"/>
          <w:szCs w:val="21"/>
        </w:rPr>
        <w:t>年度交流项目的同学请以学生获得签证后发出的缴费通知为准。</w:t>
      </w:r>
    </w:p>
    <w:p>
      <w:pPr>
        <w:numPr>
          <w:ilvl w:val="0"/>
          <w:numId w:val="5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学生自备费用：学生需自行准备签证费用、个人零花费用、国际机票费用及假期住宿。</w:t>
      </w:r>
    </w:p>
    <w:p>
      <w:pPr>
        <w:numPr>
          <w:ilvl w:val="0"/>
          <w:numId w:val="6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签证：F1学生签证费用共计为380美元。</w:t>
      </w:r>
    </w:p>
    <w:p>
      <w:pPr>
        <w:numPr>
          <w:ilvl w:val="0"/>
          <w:numId w:val="6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个人零花费用：根据学生个人情况不同，一般情况下4000美元/学期可满足生活基本消费（含餐食）。</w:t>
      </w:r>
    </w:p>
    <w:p>
      <w:pPr>
        <w:numPr>
          <w:ilvl w:val="0"/>
          <w:numId w:val="6"/>
        </w:numPr>
        <w:spacing w:line="360" w:lineRule="exact"/>
        <w:rPr>
          <w:rFonts w:ascii="Arial Narrow" w:hAnsi="Arial Narrow" w:cs="Arial"/>
          <w:szCs w:val="21"/>
        </w:rPr>
      </w:pPr>
      <w:r>
        <w:rPr>
          <w:rFonts w:ascii="Arial Narrow" w:hAnsi="Arial Narrow" w:cs="Arial"/>
          <w:szCs w:val="21"/>
        </w:rPr>
        <w:t>国际机票：每年7月、8月及1月为赴美高峰期，国际机票（含税）价格从10000人民币到18000人民币不等。</w:t>
      </w:r>
    </w:p>
    <w:p>
      <w:pPr>
        <w:pStyle w:val="13"/>
        <w:numPr>
          <w:ilvl w:val="0"/>
          <w:numId w:val="1"/>
        </w:numPr>
        <w:spacing w:line="360" w:lineRule="exact"/>
        <w:ind w:firstLineChars="0"/>
        <w:rPr>
          <w:rFonts w:ascii="Arial Narrow" w:hAnsi="Arial Narrow"/>
          <w:b/>
          <w:szCs w:val="21"/>
        </w:rPr>
      </w:pPr>
      <w:r>
        <w:rPr>
          <w:rFonts w:ascii="Arial Narrow" w:hAnsi="Arial Narrow"/>
          <w:b/>
          <w:szCs w:val="21"/>
        </w:rPr>
        <w:t>报名程序</w:t>
      </w:r>
    </w:p>
    <w:p>
      <w:pPr>
        <w:pStyle w:val="13"/>
        <w:spacing w:line="360" w:lineRule="exact"/>
        <w:ind w:left="420" w:firstLine="0" w:firstLineChars="0"/>
        <w:rPr>
          <w:rFonts w:ascii="Arial Narrow" w:hAnsi="Arial Narrow"/>
          <w:b/>
          <w:szCs w:val="21"/>
        </w:rPr>
      </w:pPr>
    </w:p>
    <w:p>
      <w:pPr>
        <w:pStyle w:val="13"/>
        <w:numPr>
          <w:ilvl w:val="0"/>
          <w:numId w:val="7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报名条件</w:t>
      </w:r>
    </w:p>
    <w:p>
      <w:pPr>
        <w:pStyle w:val="13"/>
        <w:numPr>
          <w:ilvl w:val="0"/>
          <w:numId w:val="8"/>
        </w:numPr>
        <w:spacing w:line="360" w:lineRule="exact"/>
        <w:ind w:left="0" w:firstLine="424" w:firstLineChars="202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我校全日制大一至大三本科生，平均分80分以上，无挂科，</w:t>
      </w:r>
      <w:r>
        <w:rPr>
          <w:rFonts w:ascii="Arial Narrow" w:hAnsi="Arial Narrow" w:cs="Arial"/>
          <w:color w:val="000000"/>
          <w:szCs w:val="21"/>
        </w:rPr>
        <w:t>GPA: 3.3/4.0</w:t>
      </w:r>
      <w:r>
        <w:rPr>
          <w:rFonts w:hint="eastAsia" w:ascii="Arial Narrow" w:hAnsi="Arial Narrow" w:cs="Arial"/>
          <w:color w:val="000000"/>
          <w:szCs w:val="21"/>
        </w:rPr>
        <w:t>，以下专业背景：</w:t>
      </w:r>
    </w:p>
    <w:p>
      <w:pPr>
        <w:pStyle w:val="13"/>
        <w:numPr>
          <w:ilvl w:val="0"/>
          <w:numId w:val="9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传播学、对比文学、教育学、社会学、历史、法律、语言学、英语、法语、音乐、哲学、政治学、心理学、艺术、公共政策</w:t>
      </w:r>
    </w:p>
    <w:p>
      <w:pPr>
        <w:pStyle w:val="13"/>
        <w:numPr>
          <w:ilvl w:val="0"/>
          <w:numId w:val="9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计算机信息技术、电气与系统工程、机械工程、计算机与信息技术、纳米技术</w:t>
      </w:r>
    </w:p>
    <w:p>
      <w:pPr>
        <w:pStyle w:val="13"/>
        <w:numPr>
          <w:ilvl w:val="0"/>
          <w:numId w:val="9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经济学、金融、市场营销</w:t>
      </w:r>
    </w:p>
    <w:p>
      <w:pPr>
        <w:pStyle w:val="13"/>
        <w:numPr>
          <w:ilvl w:val="0"/>
          <w:numId w:val="9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数学、物理、统计学、会计、应用数学、建筑、城市规划</w:t>
      </w:r>
    </w:p>
    <w:p>
      <w:pPr>
        <w:pStyle w:val="13"/>
        <w:numPr>
          <w:ilvl w:val="0"/>
          <w:numId w:val="9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护理、认知科学</w:t>
      </w:r>
    </w:p>
    <w:p>
      <w:pPr>
        <w:pStyle w:val="13"/>
        <w:numPr>
          <w:ilvl w:val="0"/>
          <w:numId w:val="9"/>
        </w:numPr>
        <w:spacing w:line="360" w:lineRule="exact"/>
        <w:ind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生物化学、生物工程/技术、生物、生物医学、细胞与分子生物、化学与生物/分子工程、化学</w:t>
      </w:r>
    </w:p>
    <w:p>
      <w:pPr>
        <w:pStyle w:val="13"/>
        <w:numPr>
          <w:ilvl w:val="0"/>
          <w:numId w:val="8"/>
        </w:numPr>
        <w:spacing w:line="360" w:lineRule="exact"/>
        <w:ind w:left="0" w:firstLine="424" w:firstLineChars="202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托福最低要求：100</w:t>
      </w:r>
      <w:r>
        <w:rPr>
          <w:rFonts w:hint="eastAsia" w:ascii="Arial Narrow" w:hAnsi="Arial Narrow" w:cs="Arial"/>
          <w:color w:val="000000"/>
          <w:szCs w:val="21"/>
        </w:rPr>
        <w:t>（</w:t>
      </w:r>
      <w:r>
        <w:rPr>
          <w:rFonts w:ascii="Arial Narrow" w:hAnsi="Arial Narrow" w:cs="Arial"/>
          <w:color w:val="000000"/>
          <w:szCs w:val="21"/>
        </w:rPr>
        <w:t>单项不低于25分</w:t>
      </w:r>
      <w:r>
        <w:rPr>
          <w:rFonts w:hint="eastAsia" w:ascii="Arial Narrow" w:hAnsi="Arial Narrow" w:cs="Arial"/>
          <w:color w:val="000000"/>
          <w:szCs w:val="21"/>
        </w:rPr>
        <w:t>）</w:t>
      </w:r>
    </w:p>
    <w:p>
      <w:pPr>
        <w:pStyle w:val="13"/>
        <w:numPr>
          <w:ilvl w:val="0"/>
          <w:numId w:val="8"/>
        </w:numPr>
        <w:spacing w:line="360" w:lineRule="exact"/>
        <w:ind w:left="0" w:firstLine="424" w:firstLineChars="202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雅思最低要求：n/a</w:t>
      </w:r>
    </w:p>
    <w:p>
      <w:pPr>
        <w:pStyle w:val="13"/>
        <w:numPr>
          <w:ilvl w:val="0"/>
          <w:numId w:val="8"/>
        </w:numPr>
        <w:spacing w:line="360" w:lineRule="exact"/>
        <w:ind w:left="0" w:firstLine="424" w:firstLineChars="202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*只可以作为第一志愿申请的学校</w:t>
      </w:r>
    </w:p>
    <w:p>
      <w:pPr>
        <w:spacing w:line="360" w:lineRule="exact"/>
        <w:rPr>
          <w:rFonts w:ascii="Arial Narrow" w:hAnsi="Arial Narrow"/>
          <w:szCs w:val="21"/>
        </w:rPr>
      </w:pPr>
    </w:p>
    <w:p>
      <w:pPr>
        <w:pStyle w:val="13"/>
        <w:numPr>
          <w:ilvl w:val="0"/>
          <w:numId w:val="7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项目流程及申请流程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1)</w:t>
      </w:r>
      <w:r>
        <w:rPr>
          <w:rFonts w:hint="eastAsia" w:ascii="Arial Narrow" w:hAnsi="Arial Narrow" w:cs="Arial"/>
          <w:color w:val="2A2A2A"/>
          <w:kern w:val="0"/>
          <w:szCs w:val="21"/>
        </w:rPr>
        <w:t xml:space="preserve"> 学生本人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填写</w:t>
      </w:r>
      <w:r>
        <w:rPr>
          <w:rFonts w:hint="eastAsia" w:ascii="Arial Narrow" w:hAnsi="Arial Narrow" w:cs="Arial"/>
          <w:color w:val="2A2A2A"/>
          <w:kern w:val="0"/>
          <w:szCs w:val="21"/>
        </w:rPr>
        <w:t>《西安交通大学本科生国（境）外交流项目报名表》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及</w:t>
      </w:r>
      <w:r>
        <w:rPr>
          <w:rFonts w:hint="eastAsia" w:ascii="Arial Narrow" w:hAnsi="Arial Narrow" w:cs="Arial"/>
          <w:color w:val="2A2A2A"/>
          <w:kern w:val="0"/>
          <w:szCs w:val="21"/>
        </w:rPr>
        <w:t>《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项目</w:t>
      </w:r>
      <w:r>
        <w:rPr>
          <w:rFonts w:hint="eastAsia" w:ascii="Arial Narrow" w:hAnsi="Arial Narrow" w:cs="Arial"/>
          <w:color w:val="2A2A2A"/>
          <w:kern w:val="0"/>
          <w:szCs w:val="21"/>
        </w:rPr>
        <w:t>报名表》向学院提出申请，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学院将</w:t>
      </w:r>
      <w:r>
        <w:rPr>
          <w:rFonts w:hint="eastAsia" w:ascii="Arial Narrow" w:hAnsi="Arial Narrow" w:cs="Arial"/>
          <w:color w:val="2A2A2A"/>
          <w:kern w:val="0"/>
          <w:szCs w:val="21"/>
        </w:rPr>
        <w:t>选拔名单报教务处，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教务处审核后</w:t>
      </w:r>
      <w:r>
        <w:rPr>
          <w:rFonts w:hint="eastAsia" w:ascii="Arial Narrow" w:hAnsi="Arial Narrow" w:cs="Arial"/>
          <w:color w:val="2A2A2A"/>
          <w:kern w:val="0"/>
          <w:szCs w:val="21"/>
        </w:rPr>
        <w:t>将报名表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送</w:t>
      </w:r>
      <w:r>
        <w:rPr>
          <w:rFonts w:hint="eastAsia" w:ascii="Arial Narrow" w:hAnsi="Arial Narrow" w:cs="Arial"/>
          <w:color w:val="2A2A2A"/>
          <w:kern w:val="0"/>
          <w:szCs w:val="21"/>
        </w:rPr>
        <w:t>国际合作与交流处；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2)</w:t>
      </w:r>
      <w:r>
        <w:rPr>
          <w:rFonts w:hint="eastAsia" w:ascii="Arial Narrow" w:hAnsi="Arial Narrow" w:cs="Arial"/>
          <w:color w:val="2A2A2A"/>
          <w:kern w:val="0"/>
          <w:szCs w:val="21"/>
        </w:rPr>
        <w:t>学生在截止日期前将申请材料提交至国际处项目管理老师，参加面试确定预录取名单；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3)</w:t>
      </w:r>
      <w:r>
        <w:rPr>
          <w:rFonts w:hint="eastAsia" w:ascii="Arial Narrow" w:hAnsi="Arial Narrow" w:cs="Arial"/>
          <w:color w:val="2A2A2A"/>
          <w:kern w:val="0"/>
          <w:szCs w:val="21"/>
        </w:rPr>
        <w:t>学生提交正式申请材料并缴纳项目费用，获得学校录取及签证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ascii="Arial" w:hAnsi="Arial" w:eastAsia="宋体" w:cs="Arial"/>
          <w:color w:val="2A2A2A"/>
          <w:kern w:val="0"/>
          <w:sz w:val="16"/>
          <w:szCs w:val="16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4)</w:t>
      </w:r>
      <w:r>
        <w:rPr>
          <w:rFonts w:hint="eastAsia" w:ascii="Arial Narrow" w:hAnsi="Arial Narrow" w:cs="Arial"/>
          <w:color w:val="2A2A2A"/>
          <w:kern w:val="0"/>
          <w:szCs w:val="21"/>
        </w:rPr>
        <w:t>填写《西安交通大学学生境外学习承诺书》、《学生长期出访审批表》。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cs="宋体"/>
          <w:color w:val="2A2A2A"/>
          <w:kern w:val="0"/>
          <w:szCs w:val="21"/>
        </w:rPr>
      </w:pPr>
      <w:r>
        <w:rPr>
          <w:rFonts w:ascii="Arial Narrow" w:hAnsi="Arial Narrow" w:eastAsia="宋体" w:cs="宋体"/>
          <w:color w:val="2A2A2A"/>
          <w:kern w:val="0"/>
          <w:szCs w:val="21"/>
        </w:rPr>
        <w:t>5)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离校前办理休学</w:t>
      </w:r>
      <w:r>
        <w:rPr>
          <w:rFonts w:hint="eastAsia" w:ascii="Arial Narrow" w:hAnsi="Arial Narrow" w:cs="宋体"/>
          <w:color w:val="2A2A2A"/>
          <w:kern w:val="0"/>
          <w:szCs w:val="21"/>
        </w:rPr>
        <w:t>；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cs="宋体"/>
          <w:color w:val="2A2A2A"/>
          <w:kern w:val="0"/>
          <w:szCs w:val="21"/>
          <w:lang w:eastAsia="zh-CN"/>
        </w:rPr>
      </w:pPr>
      <w:r>
        <w:rPr>
          <w:rFonts w:hint="eastAsia" w:ascii="Arial Narrow" w:hAnsi="Arial Narrow" w:cs="宋体"/>
          <w:color w:val="2A2A2A"/>
          <w:kern w:val="0"/>
          <w:szCs w:val="21"/>
          <w:lang w:val="en-US" w:eastAsia="zh-CN"/>
        </w:rPr>
        <w:t>6)</w:t>
      </w:r>
      <w:r>
        <w:rPr>
          <w:rFonts w:hint="eastAsia" w:ascii="Arial Narrow" w:hAnsi="Arial Narrow" w:cs="宋体"/>
          <w:color w:val="2A2A2A"/>
          <w:kern w:val="0"/>
          <w:szCs w:val="21"/>
        </w:rPr>
        <w:t>赴美学习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。</w:t>
      </w:r>
    </w:p>
    <w:p>
      <w:pPr>
        <w:pStyle w:val="13"/>
        <w:widowControl/>
        <w:spacing w:line="400" w:lineRule="exact"/>
        <w:ind w:left="360" w:firstLine="0" w:firstLineChars="0"/>
        <w:jc w:val="left"/>
        <w:rPr>
          <w:rFonts w:hint="eastAsia" w:ascii="Arial Narrow" w:hAnsi="Arial Narrow" w:eastAsia="宋体" w:cs="宋体"/>
          <w:color w:val="FF0000"/>
          <w:kern w:val="0"/>
          <w:szCs w:val="21"/>
          <w:lang w:val="en-US" w:eastAsia="zh-CN"/>
        </w:rPr>
      </w:pPr>
      <w:r>
        <w:rPr>
          <w:rFonts w:hint="eastAsia" w:ascii="Arial Narrow" w:hAnsi="Arial Narrow" w:cs="宋体"/>
          <w:color w:val="FF0000"/>
          <w:kern w:val="0"/>
          <w:szCs w:val="21"/>
          <w:lang w:val="en-US" w:eastAsia="zh-CN"/>
        </w:rPr>
        <w:t>注：以上表格见附件</w:t>
      </w:r>
    </w:p>
    <w:p>
      <w:pPr>
        <w:spacing w:line="360" w:lineRule="exact"/>
        <w:rPr>
          <w:rFonts w:ascii="Arial Narrow" w:hAnsi="Arial Narrow"/>
          <w:szCs w:val="21"/>
        </w:rPr>
      </w:pPr>
      <w:bookmarkStart w:id="0" w:name="_GoBack"/>
      <w:bookmarkEnd w:id="0"/>
    </w:p>
    <w:p>
      <w:pPr>
        <w:pStyle w:val="13"/>
        <w:numPr>
          <w:ilvl w:val="0"/>
          <w:numId w:val="7"/>
        </w:numPr>
        <w:spacing w:line="360" w:lineRule="exact"/>
        <w:ind w:firstLineChars="0"/>
        <w:rPr>
          <w:rFonts w:ascii="Arial Narrow" w:hAnsi="Arial Narrow"/>
          <w:szCs w:val="21"/>
        </w:rPr>
      </w:pPr>
      <w:r>
        <w:rPr>
          <w:rFonts w:ascii="Arial Narrow" w:hAnsi="Arial Narrow"/>
          <w:szCs w:val="21"/>
        </w:rPr>
        <w:t>报名材料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3份英文版、1份中文版在校成绩单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老师推荐信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有效护照复印件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6张2寸白底照片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2份银行存款证明（人民币冻结日期至5月30日）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按时到校保证函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ascii="Arial Narrow" w:hAnsi="Arial Narrow" w:cs="Arial"/>
          <w:color w:val="000000"/>
          <w:szCs w:val="21"/>
        </w:rPr>
        <w:t>一份高中成绩单</w:t>
      </w:r>
      <w:r>
        <w:rPr>
          <w:rFonts w:hint="eastAsia" w:ascii="Arial Narrow" w:hAnsi="Arial Narrow" w:cs="Arial"/>
          <w:color w:val="000000"/>
          <w:szCs w:val="21"/>
        </w:rPr>
        <w:t>（人文社科专业大三以下学生需提供）</w:t>
      </w:r>
    </w:p>
    <w:p>
      <w:pPr>
        <w:pStyle w:val="13"/>
        <w:numPr>
          <w:ilvl w:val="0"/>
          <w:numId w:val="10"/>
        </w:numPr>
        <w:spacing w:line="360" w:lineRule="exact"/>
        <w:ind w:left="719" w:leftChars="171" w:firstLineChars="0"/>
        <w:rPr>
          <w:rFonts w:ascii="Arial Narrow" w:hAnsi="Arial Narrow" w:cs="Arial"/>
          <w:color w:val="000000"/>
          <w:szCs w:val="21"/>
        </w:rPr>
      </w:pPr>
      <w:r>
        <w:rPr>
          <w:rFonts w:hint="eastAsia" w:ascii="Arial Narrow" w:hAnsi="Arial Narrow" w:cs="Arial"/>
          <w:color w:val="000000"/>
          <w:szCs w:val="21"/>
        </w:rPr>
        <w:t>宾大问题回答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1"/>
          <w:szCs w:val="21"/>
        </w:rPr>
        <w:t>注：</w:t>
      </w:r>
    </w:p>
    <w:p>
      <w:pPr>
        <w:pStyle w:val="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1"/>
          <w:szCs w:val="21"/>
        </w:rPr>
        <w:t>建议同学提前开具中英文成绩单、准备护照、并通过选课链接查看自己意向课程，以便缩短申请材料准备时间。</w:t>
      </w:r>
    </w:p>
    <w:p>
      <w:pPr>
        <w:pStyle w:val="13"/>
        <w:numPr>
          <w:ilvl w:val="0"/>
          <w:numId w:val="1"/>
        </w:numPr>
        <w:shd w:val="clear" w:color="auto" w:fill="FFFFFF"/>
        <w:spacing w:line="360" w:lineRule="exact"/>
        <w:ind w:firstLineChars="0"/>
        <w:rPr>
          <w:rFonts w:ascii="Arial Narrow" w:hAnsi="Arial Narrow" w:cs="Times New Roman"/>
          <w:b/>
          <w:spacing w:val="6"/>
          <w:szCs w:val="21"/>
        </w:rPr>
      </w:pPr>
      <w:r>
        <w:rPr>
          <w:rFonts w:hint="eastAsia" w:ascii="Arial Narrow" w:hAnsi="Arial Narrow" w:cs="Times New Roman"/>
          <w:b/>
          <w:spacing w:val="6"/>
          <w:szCs w:val="21"/>
        </w:rPr>
        <w:t>联系方式</w:t>
      </w:r>
    </w:p>
    <w:p>
      <w:pPr>
        <w:ind w:firstLine="440" w:firstLineChars="200"/>
        <w:rPr>
          <w:rFonts w:ascii="Arial Narrow" w:hAnsi="宋体" w:eastAsia="宋体"/>
          <w:sz w:val="22"/>
        </w:rPr>
      </w:pPr>
      <w:r>
        <w:rPr>
          <w:rFonts w:hint="eastAsia" w:ascii="Arial Narrow" w:hAnsi="宋体" w:eastAsia="宋体"/>
          <w:sz w:val="22"/>
        </w:rPr>
        <w:t>联系人：国际处张老师   Email：zhang_lizhi@mail.xjtu.edu.cn</w:t>
      </w:r>
    </w:p>
    <w:p>
      <w:pPr>
        <w:pStyle w:val="13"/>
        <w:ind w:left="420" w:firstLine="0" w:firstLineChars="0"/>
        <w:rPr>
          <w:rFonts w:ascii="Arial Narrow" w:hAnsi="宋体" w:eastAsia="宋体"/>
          <w:sz w:val="22"/>
        </w:rPr>
      </w:pPr>
      <w:r>
        <w:rPr>
          <w:rFonts w:hint="eastAsia" w:ascii="Arial Narrow" w:hAnsi="宋体" w:eastAsia="宋体"/>
          <w:sz w:val="22"/>
        </w:rPr>
        <w:t>联系方式：</w:t>
      </w:r>
      <w:r>
        <w:rPr>
          <w:rFonts w:ascii="Arial Narrow" w:hAnsi="宋体" w:eastAsia="宋体"/>
          <w:sz w:val="22"/>
        </w:rPr>
        <w:t>029-82668236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rPr>
          <w:rFonts w:ascii="Arial Narrow" w:hAnsi="Arial Narrow" w:cs="Arial"/>
          <w:color w:val="000000"/>
          <w:sz w:val="21"/>
          <w:szCs w:val="21"/>
        </w:rPr>
      </w:pPr>
    </w:p>
    <w:p>
      <w:pPr>
        <w:pStyle w:val="13"/>
        <w:spacing w:line="360" w:lineRule="exact"/>
        <w:ind w:left="360" w:firstLine="0" w:firstLineChars="0"/>
        <w:rPr>
          <w:rFonts w:ascii="Arial Narrow" w:hAnsi="Arial Narrow"/>
          <w:szCs w:val="21"/>
        </w:rPr>
      </w:pPr>
    </w:p>
    <w:p>
      <w:pPr>
        <w:widowControl/>
        <w:spacing w:line="360" w:lineRule="exact"/>
        <w:jc w:val="left"/>
        <w:rPr>
          <w:rFonts w:ascii="Arial Narrow" w:hAnsi="Arial Narrow"/>
        </w:rPr>
      </w:pPr>
    </w:p>
    <w:sectPr>
      <w:head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left="420" w:leftChars="2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66613431">
    <w:nsid w:val="3F933AB7"/>
    <w:multiLevelType w:val="multilevel"/>
    <w:tmpl w:val="3F933AB7"/>
    <w:lvl w:ilvl="0" w:tentative="1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85440270">
    <w:nsid w:val="46A8620E"/>
    <w:multiLevelType w:val="multilevel"/>
    <w:tmpl w:val="46A8620E"/>
    <w:lvl w:ilvl="0" w:tentative="1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宋体"/>
        <w:sz w:val="24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45022741">
    <w:nsid w:val="5C172D15"/>
    <w:multiLevelType w:val="multilevel"/>
    <w:tmpl w:val="5C172D15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4142923">
    <w:nsid w:val="25CC40CB"/>
    <w:multiLevelType w:val="multilevel"/>
    <w:tmpl w:val="25CC40CB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19537671">
    <w:nsid w:val="30D92707"/>
    <w:multiLevelType w:val="multilevel"/>
    <w:tmpl w:val="30D92707"/>
    <w:lvl w:ilvl="0" w:tentative="1">
      <w:start w:val="21"/>
      <w:numFmt w:val="bullet"/>
      <w:lvlText w:val="·"/>
      <w:lvlJc w:val="left"/>
      <w:pPr>
        <w:ind w:left="360" w:hanging="36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5826873">
    <w:nsid w:val="5C237239"/>
    <w:multiLevelType w:val="multilevel"/>
    <w:tmpl w:val="5C237239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1">
      <w:start w:val="1"/>
      <w:numFmt w:val="bullet"/>
      <w:lvlText w:val="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768232402">
    <w:nsid w:val="696515D2"/>
    <w:multiLevelType w:val="multilevel"/>
    <w:tmpl w:val="696515D2"/>
    <w:lvl w:ilvl="0" w:tentative="1">
      <w:start w:val="21"/>
      <w:numFmt w:val="bullet"/>
      <w:lvlText w:val="·"/>
      <w:lvlJc w:val="left"/>
      <w:pPr>
        <w:ind w:left="720" w:hanging="36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41888168">
    <w:nsid w:val="61DD39A8"/>
    <w:multiLevelType w:val="multilevel"/>
    <w:tmpl w:val="61DD39A8"/>
    <w:lvl w:ilvl="0" w:tentative="1">
      <w:start w:val="1"/>
      <w:numFmt w:val="decimal"/>
      <w:lvlText w:val="%1)"/>
      <w:lvlJc w:val="left"/>
      <w:pPr>
        <w:ind w:left="844" w:hanging="420"/>
      </w:pPr>
    </w:lvl>
    <w:lvl w:ilvl="1" w:tentative="1">
      <w:start w:val="1"/>
      <w:numFmt w:val="lowerLetter"/>
      <w:lvlText w:val="%2)"/>
      <w:lvlJc w:val="left"/>
      <w:pPr>
        <w:ind w:left="1264" w:hanging="420"/>
      </w:pPr>
    </w:lvl>
    <w:lvl w:ilvl="2" w:tentative="1">
      <w:start w:val="1"/>
      <w:numFmt w:val="lowerRoman"/>
      <w:lvlText w:val="%3."/>
      <w:lvlJc w:val="right"/>
      <w:pPr>
        <w:ind w:left="1684" w:hanging="420"/>
      </w:pPr>
    </w:lvl>
    <w:lvl w:ilvl="3" w:tentative="1">
      <w:start w:val="1"/>
      <w:numFmt w:val="decimal"/>
      <w:lvlText w:val="%4."/>
      <w:lvlJc w:val="left"/>
      <w:pPr>
        <w:ind w:left="2104" w:hanging="420"/>
      </w:pPr>
    </w:lvl>
    <w:lvl w:ilvl="4" w:tentative="1">
      <w:start w:val="1"/>
      <w:numFmt w:val="lowerLetter"/>
      <w:lvlText w:val="%5)"/>
      <w:lvlJc w:val="left"/>
      <w:pPr>
        <w:ind w:left="2524" w:hanging="420"/>
      </w:pPr>
    </w:lvl>
    <w:lvl w:ilvl="5" w:tentative="1">
      <w:start w:val="1"/>
      <w:numFmt w:val="lowerRoman"/>
      <w:lvlText w:val="%6."/>
      <w:lvlJc w:val="right"/>
      <w:pPr>
        <w:ind w:left="2944" w:hanging="420"/>
      </w:pPr>
    </w:lvl>
    <w:lvl w:ilvl="6" w:tentative="1">
      <w:start w:val="1"/>
      <w:numFmt w:val="decimal"/>
      <w:lvlText w:val="%7."/>
      <w:lvlJc w:val="left"/>
      <w:pPr>
        <w:ind w:left="3364" w:hanging="420"/>
      </w:pPr>
    </w:lvl>
    <w:lvl w:ilvl="7" w:tentative="1">
      <w:start w:val="1"/>
      <w:numFmt w:val="lowerLetter"/>
      <w:lvlText w:val="%8)"/>
      <w:lvlJc w:val="left"/>
      <w:pPr>
        <w:ind w:left="3784" w:hanging="420"/>
      </w:pPr>
    </w:lvl>
    <w:lvl w:ilvl="8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68148697">
    <w:nsid w:val="5D780CD9"/>
    <w:multiLevelType w:val="multilevel"/>
    <w:tmpl w:val="5D780CD9"/>
    <w:lvl w:ilvl="0" w:tentative="1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  <w:color w:val="auto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73057631">
    <w:nsid w:val="759A785F"/>
    <w:multiLevelType w:val="multilevel"/>
    <w:tmpl w:val="759A785F"/>
    <w:lvl w:ilvl="0" w:tentative="1">
      <w:start w:val="21"/>
      <w:numFmt w:val="bullet"/>
      <w:lvlText w:val="·"/>
      <w:lvlJc w:val="left"/>
      <w:pPr>
        <w:ind w:left="1140" w:hanging="420"/>
      </w:pPr>
      <w:rPr>
        <w:rFonts w:hint="eastAsia" w:ascii="宋体" w:hAnsi="宋体" w:eastAsia="宋体" w:cs="Times New Roman"/>
        <w:sz w:val="24"/>
      </w:rPr>
    </w:lvl>
    <w:lvl w:ilvl="1" w:tentative="1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abstractNum w:abstractNumId="1889800585">
    <w:nsid w:val="70A41189"/>
    <w:multiLevelType w:val="multilevel"/>
    <w:tmpl w:val="70A41189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45022741"/>
  </w:num>
  <w:num w:numId="2">
    <w:abstractNumId w:val="1568148697"/>
  </w:num>
  <w:num w:numId="3">
    <w:abstractNumId w:val="1066613431"/>
  </w:num>
  <w:num w:numId="4">
    <w:abstractNumId w:val="1545826873"/>
  </w:num>
  <w:num w:numId="5">
    <w:abstractNumId w:val="819537671"/>
  </w:num>
  <w:num w:numId="6">
    <w:abstractNumId w:val="1185440270"/>
  </w:num>
  <w:num w:numId="7">
    <w:abstractNumId w:val="1889800585"/>
  </w:num>
  <w:num w:numId="8">
    <w:abstractNumId w:val="1973057631"/>
  </w:num>
  <w:num w:numId="9">
    <w:abstractNumId w:val="1641888168"/>
  </w:num>
  <w:num w:numId="10">
    <w:abstractNumId w:val="1768232402"/>
  </w:num>
  <w:num w:numId="11">
    <w:abstractNumId w:val="6341429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B6A26"/>
    <w:rsid w:val="00002689"/>
    <w:rsid w:val="00041DCA"/>
    <w:rsid w:val="00053809"/>
    <w:rsid w:val="00077893"/>
    <w:rsid w:val="00092EEB"/>
    <w:rsid w:val="000B1EB9"/>
    <w:rsid w:val="000B7532"/>
    <w:rsid w:val="000C2995"/>
    <w:rsid w:val="000C7048"/>
    <w:rsid w:val="000E02A9"/>
    <w:rsid w:val="000F419C"/>
    <w:rsid w:val="00123A12"/>
    <w:rsid w:val="0013130C"/>
    <w:rsid w:val="001510D1"/>
    <w:rsid w:val="001648C6"/>
    <w:rsid w:val="00190642"/>
    <w:rsid w:val="00196F4F"/>
    <w:rsid w:val="001A1FBE"/>
    <w:rsid w:val="001C358C"/>
    <w:rsid w:val="001C4669"/>
    <w:rsid w:val="001C6ADE"/>
    <w:rsid w:val="001D46AA"/>
    <w:rsid w:val="001F77F8"/>
    <w:rsid w:val="00204272"/>
    <w:rsid w:val="00222D7C"/>
    <w:rsid w:val="002243AA"/>
    <w:rsid w:val="002A64BD"/>
    <w:rsid w:val="003368E7"/>
    <w:rsid w:val="00337237"/>
    <w:rsid w:val="003445BB"/>
    <w:rsid w:val="00361793"/>
    <w:rsid w:val="00374A8F"/>
    <w:rsid w:val="003C6294"/>
    <w:rsid w:val="00405282"/>
    <w:rsid w:val="004558C0"/>
    <w:rsid w:val="00497986"/>
    <w:rsid w:val="004A4BDF"/>
    <w:rsid w:val="004D1AA0"/>
    <w:rsid w:val="004D1FE1"/>
    <w:rsid w:val="004D2E02"/>
    <w:rsid w:val="004F1032"/>
    <w:rsid w:val="004F14EF"/>
    <w:rsid w:val="004F207F"/>
    <w:rsid w:val="00560985"/>
    <w:rsid w:val="00574EB1"/>
    <w:rsid w:val="00627145"/>
    <w:rsid w:val="006508BB"/>
    <w:rsid w:val="00651FA3"/>
    <w:rsid w:val="00652A00"/>
    <w:rsid w:val="006B468E"/>
    <w:rsid w:val="006C52EA"/>
    <w:rsid w:val="006D1ACE"/>
    <w:rsid w:val="006D4D0E"/>
    <w:rsid w:val="006E10AB"/>
    <w:rsid w:val="006E6915"/>
    <w:rsid w:val="006F5163"/>
    <w:rsid w:val="006F605D"/>
    <w:rsid w:val="007026ED"/>
    <w:rsid w:val="00711B35"/>
    <w:rsid w:val="00740EDB"/>
    <w:rsid w:val="00753853"/>
    <w:rsid w:val="00762591"/>
    <w:rsid w:val="00764D72"/>
    <w:rsid w:val="00770A06"/>
    <w:rsid w:val="0079633C"/>
    <w:rsid w:val="007C7A67"/>
    <w:rsid w:val="007D4320"/>
    <w:rsid w:val="007E7511"/>
    <w:rsid w:val="00801043"/>
    <w:rsid w:val="00816CE7"/>
    <w:rsid w:val="00821D0B"/>
    <w:rsid w:val="00833531"/>
    <w:rsid w:val="00867882"/>
    <w:rsid w:val="0087033C"/>
    <w:rsid w:val="00875059"/>
    <w:rsid w:val="008834A3"/>
    <w:rsid w:val="00887563"/>
    <w:rsid w:val="00891E41"/>
    <w:rsid w:val="008C1B91"/>
    <w:rsid w:val="008E5C7A"/>
    <w:rsid w:val="008F533F"/>
    <w:rsid w:val="00904485"/>
    <w:rsid w:val="00920CC7"/>
    <w:rsid w:val="00923BD8"/>
    <w:rsid w:val="00982D42"/>
    <w:rsid w:val="009921F0"/>
    <w:rsid w:val="009B56EA"/>
    <w:rsid w:val="009C56BF"/>
    <w:rsid w:val="009F57C0"/>
    <w:rsid w:val="009F7E88"/>
    <w:rsid w:val="00A04E2B"/>
    <w:rsid w:val="00A14387"/>
    <w:rsid w:val="00A361C9"/>
    <w:rsid w:val="00A40BAE"/>
    <w:rsid w:val="00A46536"/>
    <w:rsid w:val="00A659D2"/>
    <w:rsid w:val="00AA0C12"/>
    <w:rsid w:val="00AA3FA1"/>
    <w:rsid w:val="00AD644B"/>
    <w:rsid w:val="00AE1CDB"/>
    <w:rsid w:val="00B07570"/>
    <w:rsid w:val="00B166D1"/>
    <w:rsid w:val="00B569B3"/>
    <w:rsid w:val="00B62FDE"/>
    <w:rsid w:val="00B73CF0"/>
    <w:rsid w:val="00B75106"/>
    <w:rsid w:val="00B8312D"/>
    <w:rsid w:val="00B94863"/>
    <w:rsid w:val="00BA0769"/>
    <w:rsid w:val="00BA5C8F"/>
    <w:rsid w:val="00BB00FB"/>
    <w:rsid w:val="00BE7F6E"/>
    <w:rsid w:val="00BF4E7E"/>
    <w:rsid w:val="00C06A2B"/>
    <w:rsid w:val="00C14E0C"/>
    <w:rsid w:val="00C23C3D"/>
    <w:rsid w:val="00C2426E"/>
    <w:rsid w:val="00C62844"/>
    <w:rsid w:val="00CC3119"/>
    <w:rsid w:val="00CE4A0E"/>
    <w:rsid w:val="00CE64BE"/>
    <w:rsid w:val="00D04EE7"/>
    <w:rsid w:val="00D27BAD"/>
    <w:rsid w:val="00D314F2"/>
    <w:rsid w:val="00D7719C"/>
    <w:rsid w:val="00DB6A26"/>
    <w:rsid w:val="00DC4F95"/>
    <w:rsid w:val="00DC7598"/>
    <w:rsid w:val="00DF2187"/>
    <w:rsid w:val="00E34FE6"/>
    <w:rsid w:val="00F039EF"/>
    <w:rsid w:val="00F148AB"/>
    <w:rsid w:val="00F2040F"/>
    <w:rsid w:val="00F25123"/>
    <w:rsid w:val="00F75C58"/>
    <w:rsid w:val="00F82993"/>
    <w:rsid w:val="00FA7AF3"/>
    <w:rsid w:val="00FC7A60"/>
    <w:rsid w:val="00FF2C46"/>
    <w:rsid w:val="00FF4C37"/>
    <w:rsid w:val="00FF57C6"/>
    <w:rsid w:val="04233702"/>
    <w:rsid w:val="49F308E0"/>
    <w:rsid w:val="4D2136C2"/>
    <w:rsid w:val="519434E5"/>
    <w:rsid w:val="547F7730"/>
    <w:rsid w:val="6C606AD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8"/>
    <w:unhideWhenUsed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Emphasis"/>
    <w:basedOn w:val="6"/>
    <w:qFormat/>
    <w:uiPriority w:val="20"/>
    <w:rPr>
      <w:i/>
      <w:iCs/>
    </w:rPr>
  </w:style>
  <w:style w:type="character" w:styleId="10">
    <w:name w:val="Hyperlink"/>
    <w:basedOn w:val="6"/>
    <w:unhideWhenUsed/>
    <w:uiPriority w:val="99"/>
    <w:rPr>
      <w:color w:val="0000FF"/>
      <w:u w:val="single"/>
    </w:rPr>
  </w:style>
  <w:style w:type="table" w:styleId="12">
    <w:name w:val="Table Grid"/>
    <w:basedOn w:val="11"/>
    <w:uiPriority w:val="5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5">
    <w:name w:val="页眉 Char"/>
    <w:basedOn w:val="6"/>
    <w:link w:val="4"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uiPriority w:val="99"/>
    <w:rPr>
      <w:sz w:val="18"/>
      <w:szCs w:val="18"/>
    </w:rPr>
  </w:style>
  <w:style w:type="character" w:customStyle="1" w:styleId="17">
    <w:name w:val="short_text"/>
    <w:basedOn w:val="6"/>
    <w:uiPriority w:val="0"/>
    <w:rPr/>
  </w:style>
  <w:style w:type="character" w:customStyle="1" w:styleId="1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9">
    <w:name w:val="apple-converted-space"/>
    <w:basedOn w:val="6"/>
    <w:uiPriority w:val="0"/>
    <w:rPr/>
  </w:style>
  <w:style w:type="character" w:customStyle="1" w:styleId="20">
    <w:name w:val="要点1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SAF</Company>
  <Pages>3</Pages>
  <Words>552</Words>
  <Characters>3151</Characters>
  <Lines>26</Lines>
  <Paragraphs>7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2015-01-04T03:45:00Z</dcterms:created>
  <dc:creator>TAO</dc:creator>
  <cp:lastModifiedBy>Administrator</cp:lastModifiedBy>
  <dcterms:modified xsi:type="dcterms:W3CDTF">2015-09-08T07:50:20Z</dcterms:modified>
  <dc:title>2016年春季宾夕法尼亚大学学分项目选拔通知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