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A0" w:rsidRPr="007460A0" w:rsidRDefault="007460A0" w:rsidP="007460A0">
      <w:pPr>
        <w:ind w:firstLineChars="200" w:firstLine="562"/>
        <w:rPr>
          <w:rFonts w:ascii="宋体" w:cs="宋体"/>
          <w:b/>
          <w:sz w:val="28"/>
          <w:szCs w:val="28"/>
        </w:rPr>
      </w:pPr>
      <w:r w:rsidRPr="007460A0">
        <w:rPr>
          <w:rFonts w:ascii="宋体" w:hAnsi="宋体" w:cs="宋体" w:hint="eastAsia"/>
          <w:b/>
          <w:sz w:val="28"/>
          <w:szCs w:val="28"/>
        </w:rPr>
        <w:t>附件</w:t>
      </w:r>
      <w:r w:rsidRPr="007460A0">
        <w:rPr>
          <w:rFonts w:ascii="宋体" w:hAnsi="宋体" w:cs="宋体"/>
          <w:b/>
          <w:sz w:val="28"/>
          <w:szCs w:val="28"/>
        </w:rPr>
        <w:t>1：</w:t>
      </w:r>
      <w:r w:rsidRPr="007460A0">
        <w:rPr>
          <w:rFonts w:ascii="宋体" w:hAnsi="宋体" w:cs="宋体" w:hint="eastAsia"/>
          <w:b/>
          <w:sz w:val="28"/>
          <w:szCs w:val="28"/>
        </w:rPr>
        <w:t>小学期“</w:t>
      </w:r>
      <w:r w:rsidRPr="007460A0">
        <w:rPr>
          <w:rFonts w:ascii="宋体" w:hAnsi="宋体" w:cs="宋体" w:hint="eastAsia"/>
          <w:b/>
          <w:bCs/>
          <w:sz w:val="28"/>
          <w:szCs w:val="28"/>
        </w:rPr>
        <w:t>英语实践能力强化</w:t>
      </w:r>
      <w:r w:rsidRPr="007460A0">
        <w:rPr>
          <w:rFonts w:ascii="宋体" w:hAnsi="宋体" w:cs="宋体" w:hint="eastAsia"/>
          <w:b/>
          <w:sz w:val="28"/>
          <w:szCs w:val="28"/>
        </w:rPr>
        <w:t>”计划上课时间分组表</w:t>
      </w:r>
    </w:p>
    <w:tbl>
      <w:tblPr>
        <w:tblW w:w="5000" w:type="pct"/>
        <w:jc w:val="center"/>
        <w:tblLook w:val="04A0"/>
      </w:tblPr>
      <w:tblGrid>
        <w:gridCol w:w="701"/>
        <w:gridCol w:w="1244"/>
        <w:gridCol w:w="1251"/>
        <w:gridCol w:w="844"/>
        <w:gridCol w:w="222"/>
        <w:gridCol w:w="699"/>
        <w:gridCol w:w="972"/>
        <w:gridCol w:w="1716"/>
        <w:gridCol w:w="873"/>
      </w:tblGrid>
      <w:tr w:rsidR="007460A0" w:rsidRPr="007460A0" w:rsidTr="00DC04F3">
        <w:trPr>
          <w:trHeight w:val="615"/>
          <w:jc w:val="center"/>
        </w:trPr>
        <w:tc>
          <w:tcPr>
            <w:tcW w:w="23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944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第一组：第1、2周</w:t>
            </w:r>
          </w:p>
        </w:tc>
        <w:tc>
          <w:tcPr>
            <w:tcW w:w="1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944E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b/>
                <w:bCs/>
                <w:color w:val="0000CC"/>
                <w:kern w:val="0"/>
                <w:sz w:val="24"/>
                <w:szCs w:val="24"/>
              </w:rPr>
              <w:t>第二组：第3、4周</w:t>
            </w:r>
          </w:p>
        </w:tc>
      </w:tr>
      <w:tr w:rsidR="007460A0" w:rsidRPr="007460A0" w:rsidTr="00DC04F3">
        <w:trPr>
          <w:trHeight w:val="439"/>
          <w:jc w:val="center"/>
        </w:trPr>
        <w:tc>
          <w:tcPr>
            <w:tcW w:w="2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第1、2周</w:t>
            </w:r>
          </w:p>
        </w:tc>
        <w:tc>
          <w:tcPr>
            <w:tcW w:w="13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b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b/>
                <w:color w:val="0000CC"/>
                <w:kern w:val="0"/>
                <w:sz w:val="24"/>
                <w:szCs w:val="24"/>
              </w:rPr>
              <w:t>第3、4周</w:t>
            </w:r>
          </w:p>
        </w:tc>
      </w:tr>
      <w:tr w:rsidR="007460A0" w:rsidRPr="007460A0" w:rsidTr="00DC04F3">
        <w:trPr>
          <w:trHeight w:val="283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东区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</w:rPr>
              <w:t>西区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b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b/>
                <w:color w:val="0000CC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b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b/>
                <w:color w:val="0000CC"/>
                <w:kern w:val="0"/>
                <w:sz w:val="24"/>
                <w:szCs w:val="24"/>
              </w:rPr>
              <w:t>东区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b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b/>
                <w:color w:val="0000CC"/>
                <w:kern w:val="0"/>
                <w:sz w:val="24"/>
                <w:szCs w:val="24"/>
              </w:rPr>
              <w:t>西区</w:t>
            </w:r>
          </w:p>
        </w:tc>
      </w:tr>
      <w:tr w:rsidR="00DC04F3" w:rsidRPr="007460A0" w:rsidTr="00DC04F3">
        <w:trPr>
          <w:trHeight w:val="400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3101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3301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13101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3401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3701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13401</w:t>
            </w:r>
          </w:p>
        </w:tc>
      </w:tr>
      <w:tr w:rsidR="00DC04F3" w:rsidRPr="007460A0" w:rsidTr="00DC04F3">
        <w:trPr>
          <w:trHeight w:val="407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3102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3302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12101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3402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2701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12401</w:t>
            </w:r>
          </w:p>
        </w:tc>
      </w:tr>
      <w:tr w:rsidR="00DC04F3" w:rsidRPr="007460A0" w:rsidTr="00DC04F3">
        <w:trPr>
          <w:trHeight w:val="413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2101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3303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12102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2401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2702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12402</w:t>
            </w:r>
          </w:p>
        </w:tc>
      </w:tr>
      <w:tr w:rsidR="00DC04F3" w:rsidRPr="007460A0" w:rsidTr="00DC04F3">
        <w:trPr>
          <w:trHeight w:val="41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2102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2301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12103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2402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2703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12403</w:t>
            </w:r>
          </w:p>
        </w:tc>
      </w:tr>
      <w:tr w:rsidR="00DC04F3" w:rsidRPr="007460A0" w:rsidTr="00DC04F3">
        <w:trPr>
          <w:trHeight w:val="410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2103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2302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12104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2403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2704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12404</w:t>
            </w:r>
          </w:p>
        </w:tc>
      </w:tr>
      <w:tr w:rsidR="00DC04F3" w:rsidRPr="007460A0" w:rsidTr="00DC04F3">
        <w:trPr>
          <w:trHeight w:val="417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2104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2303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12105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2404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2705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12405</w:t>
            </w:r>
          </w:p>
        </w:tc>
      </w:tr>
      <w:tr w:rsidR="00DC04F3" w:rsidRPr="007460A0" w:rsidTr="00DC04F3">
        <w:trPr>
          <w:trHeight w:val="40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2105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2304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13201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2405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2706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12406</w:t>
            </w:r>
          </w:p>
        </w:tc>
      </w:tr>
      <w:tr w:rsidR="00DC04F3" w:rsidRPr="007460A0" w:rsidTr="00DC04F3">
        <w:trPr>
          <w:trHeight w:val="42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2106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2305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12201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2406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2707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114</w:t>
            </w: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2107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2306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12202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2407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2708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115</w:t>
            </w: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2108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2307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12203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2408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113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12302</w:t>
            </w: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2109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2308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12204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2409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3801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12303</w:t>
            </w: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学博军</w:t>
            </w: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41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2309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13301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3501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2801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12304</w:t>
            </w: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3201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12301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  <w:t>2501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2802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12305</w:t>
            </w: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3202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ACCA41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  <w:t>2502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2803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2201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ACCA42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  <w:t>2506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2804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2202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汉T41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3601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2805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2203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2503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3602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2806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2204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2504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2601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2807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2205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2505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19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  <w:t>2602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法学41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2206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2507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  <w:t>2603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FD5CC3"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  <w:t>钱学森41、42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2207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2508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  <w:t>2604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2208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7460A0"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少年班21</w:t>
            </w:r>
            <w:r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  <w:t>-24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  <w:t>2605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2209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  <w:t>2606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  <w:t>2607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Times New Roman"/>
                <w:color w:val="0000CC"/>
                <w:kern w:val="0"/>
                <w:sz w:val="24"/>
                <w:szCs w:val="24"/>
              </w:rPr>
              <w:t>2608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DC04F3" w:rsidRPr="007460A0" w:rsidTr="00DC04F3">
        <w:trPr>
          <w:trHeight w:val="439"/>
          <w:jc w:val="center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</w:p>
        </w:tc>
      </w:tr>
      <w:tr w:rsidR="007460A0" w:rsidRPr="007460A0" w:rsidTr="00DC04F3">
        <w:trPr>
          <w:trHeight w:val="439"/>
          <w:jc w:val="center"/>
        </w:trPr>
        <w:tc>
          <w:tcPr>
            <w:tcW w:w="2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东区4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5</w:t>
            </w:r>
            <w:r w:rsidRPr="007460A0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个班，西区13个班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0A0" w:rsidRPr="007460A0" w:rsidRDefault="007460A0" w:rsidP="007460A0">
            <w:pPr>
              <w:widowControl/>
              <w:jc w:val="center"/>
              <w:rPr>
                <w:rFonts w:ascii="宋体" w:eastAsia="宋体" w:hAnsi="宋体" w:cs="宋体"/>
                <w:color w:val="0000CC"/>
                <w:kern w:val="0"/>
                <w:sz w:val="24"/>
                <w:szCs w:val="24"/>
              </w:rPr>
            </w:pP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东区4</w:t>
            </w:r>
            <w:r w:rsidRPr="00FD5CC3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5</w:t>
            </w:r>
            <w:r w:rsidRPr="007460A0">
              <w:rPr>
                <w:rFonts w:ascii="宋体" w:eastAsia="宋体" w:hAnsi="宋体" w:cs="宋体" w:hint="eastAsia"/>
                <w:color w:val="0000CC"/>
                <w:kern w:val="0"/>
                <w:sz w:val="24"/>
                <w:szCs w:val="24"/>
              </w:rPr>
              <w:t>个班，西区13个班</w:t>
            </w:r>
          </w:p>
        </w:tc>
      </w:tr>
    </w:tbl>
    <w:p w:rsidR="00DC04F3" w:rsidRDefault="00DC04F3" w:rsidP="00DC04F3">
      <w:pPr>
        <w:jc w:val="center"/>
        <w:rPr>
          <w:rFonts w:cs="宋体"/>
          <w:b/>
          <w:bCs/>
          <w:sz w:val="28"/>
          <w:szCs w:val="28"/>
        </w:rPr>
      </w:pPr>
      <w:r w:rsidRPr="007460A0">
        <w:rPr>
          <w:rFonts w:ascii="宋体" w:hAnsi="宋体" w:cs="宋体" w:hint="eastAsia"/>
          <w:b/>
          <w:sz w:val="28"/>
          <w:szCs w:val="28"/>
        </w:rPr>
        <w:lastRenderedPageBreak/>
        <w:t>小学期“</w:t>
      </w:r>
      <w:r w:rsidRPr="007460A0">
        <w:rPr>
          <w:rFonts w:ascii="宋体" w:hAnsi="宋体" w:cs="宋体" w:hint="eastAsia"/>
          <w:b/>
          <w:bCs/>
          <w:sz w:val="28"/>
          <w:szCs w:val="28"/>
        </w:rPr>
        <w:t>英语实践能力强化</w:t>
      </w:r>
      <w:r w:rsidRPr="007460A0">
        <w:rPr>
          <w:rFonts w:ascii="宋体" w:hAnsi="宋体" w:cs="宋体" w:hint="eastAsia"/>
          <w:b/>
          <w:sz w:val="28"/>
          <w:szCs w:val="28"/>
        </w:rPr>
        <w:t>”计划</w:t>
      </w:r>
      <w:r>
        <w:rPr>
          <w:rFonts w:ascii="宋体" w:hAnsi="宋体" w:cs="宋体" w:hint="eastAsia"/>
          <w:b/>
          <w:sz w:val="28"/>
          <w:szCs w:val="28"/>
        </w:rPr>
        <w:t>简介</w:t>
      </w:r>
    </w:p>
    <w:p w:rsidR="00DC04F3" w:rsidRPr="00DC04F3" w:rsidRDefault="00DC04F3" w:rsidP="00DC04F3">
      <w:pPr>
        <w:ind w:firstLineChars="196" w:firstLine="549"/>
        <w:rPr>
          <w:sz w:val="28"/>
          <w:szCs w:val="28"/>
        </w:rPr>
      </w:pPr>
      <w:r w:rsidRPr="00DC04F3">
        <w:rPr>
          <w:rFonts w:hint="eastAsia"/>
          <w:sz w:val="28"/>
          <w:szCs w:val="28"/>
        </w:rPr>
        <w:t>小学期“英语实践能力强化”计划以提高学生跨文化交际能力为目标，构建系统的英语交际和使用环境，以主题讲授与实际语言应用相结合的方式进行。主题讲授由外籍教师授课，围绕确定主题训练学生查找资料、总结归纳、口头陈述与书面表达观点的能力。实践课由外籍助教组织，以学生为中心，开展形式多样的任务型、互动式学习。本课程旨在激活学生对英语学习的潜能，激发学生的创造性，更充分地发挥学生的主动性，使学生在语言应用中体验英语学习的乐趣，并通过应用提高其跨文化交际能力。</w:t>
      </w:r>
    </w:p>
    <w:p w:rsidR="00DC04F3" w:rsidRPr="00DC04F3" w:rsidRDefault="00DC04F3" w:rsidP="00DC04F3">
      <w:pPr>
        <w:ind w:firstLineChars="200" w:firstLine="560"/>
        <w:rPr>
          <w:sz w:val="28"/>
          <w:szCs w:val="28"/>
        </w:rPr>
      </w:pPr>
      <w:r w:rsidRPr="00DC04F3">
        <w:rPr>
          <w:rFonts w:ascii="宋体" w:hAnsi="宋体" w:cs="宋体" w:hint="eastAsia"/>
          <w:sz w:val="28"/>
          <w:szCs w:val="28"/>
        </w:rPr>
        <w:t>课程沿用2015年春季长学期英语班级编排，每期两周，约6</w:t>
      </w:r>
      <w:r w:rsidRPr="00DC04F3">
        <w:rPr>
          <w:rFonts w:ascii="宋体" w:cs="宋体" w:hint="eastAsia"/>
          <w:sz w:val="28"/>
          <w:szCs w:val="28"/>
        </w:rPr>
        <w:t>0</w:t>
      </w:r>
      <w:r w:rsidRPr="00DC04F3">
        <w:rPr>
          <w:rFonts w:ascii="宋体" w:hAnsi="宋体" w:cs="宋体" w:hint="eastAsia"/>
          <w:sz w:val="28"/>
          <w:szCs w:val="28"/>
        </w:rPr>
        <w:t>班，教学以</w:t>
      </w:r>
      <w:r w:rsidRPr="00DC04F3">
        <w:rPr>
          <w:rFonts w:hint="eastAsia"/>
          <w:sz w:val="28"/>
          <w:szCs w:val="28"/>
        </w:rPr>
        <w:t>外籍教师</w:t>
      </w:r>
      <w:r w:rsidRPr="00DC04F3">
        <w:rPr>
          <w:rFonts w:ascii="宋体" w:hAnsi="宋体" w:cs="宋体" w:hint="eastAsia"/>
          <w:sz w:val="28"/>
          <w:szCs w:val="28"/>
        </w:rPr>
        <w:t>为主，每班辅以</w:t>
      </w:r>
      <w:r w:rsidRPr="00DC04F3">
        <w:rPr>
          <w:rFonts w:hint="eastAsia"/>
          <w:sz w:val="28"/>
          <w:szCs w:val="28"/>
        </w:rPr>
        <w:t>外籍</w:t>
      </w:r>
      <w:r w:rsidRPr="00DC04F3">
        <w:rPr>
          <w:rFonts w:ascii="宋体" w:hAnsi="宋体" w:cs="宋体" w:hint="eastAsia"/>
          <w:sz w:val="28"/>
          <w:szCs w:val="28"/>
        </w:rPr>
        <w:t>助教两名，学生志愿者一名</w:t>
      </w:r>
      <w:r w:rsidRPr="00DC04F3">
        <w:rPr>
          <w:rFonts w:ascii="宋体" w:cs="宋体" w:hint="eastAsia"/>
          <w:sz w:val="28"/>
          <w:szCs w:val="28"/>
        </w:rPr>
        <w:t>。</w:t>
      </w:r>
      <w:r w:rsidRPr="00DC04F3">
        <w:rPr>
          <w:rFonts w:ascii="宋体" w:hAnsi="宋体" w:cs="宋体" w:hint="eastAsia"/>
          <w:sz w:val="28"/>
          <w:szCs w:val="28"/>
        </w:rPr>
        <w:t>每个班级每天6+2小时全英文环境学习（6小时课堂+2小时课外），每期的第二周周五以比赛形式举行形式多样的汇报活动：包括英语之夜、演讲比赛、辩论比赛、电影配音，英语歌曲、写作大赛等比赛。</w:t>
      </w:r>
    </w:p>
    <w:p w:rsidR="00281654" w:rsidRDefault="00281654"/>
    <w:sectPr w:rsidR="00281654" w:rsidSect="0032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12A" w:rsidRDefault="00FC612A" w:rsidP="007460A0">
      <w:r>
        <w:separator/>
      </w:r>
    </w:p>
  </w:endnote>
  <w:endnote w:type="continuationSeparator" w:id="1">
    <w:p w:rsidR="00FC612A" w:rsidRDefault="00FC612A" w:rsidP="0074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12A" w:rsidRDefault="00FC612A" w:rsidP="007460A0">
      <w:r>
        <w:separator/>
      </w:r>
    </w:p>
  </w:footnote>
  <w:footnote w:type="continuationSeparator" w:id="1">
    <w:p w:rsidR="00FC612A" w:rsidRDefault="00FC612A" w:rsidP="00746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A0"/>
    <w:rsid w:val="00281654"/>
    <w:rsid w:val="00306F17"/>
    <w:rsid w:val="00322E49"/>
    <w:rsid w:val="007460A0"/>
    <w:rsid w:val="00944E7E"/>
    <w:rsid w:val="00DC04F3"/>
    <w:rsid w:val="00FC612A"/>
    <w:rsid w:val="00FD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0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1146</Characters>
  <Application>Microsoft Office Word</Application>
  <DocSecurity>0</DocSecurity>
  <Lines>9</Lines>
  <Paragraphs>2</Paragraphs>
  <ScaleCrop>false</ScaleCrop>
  <Company>Sky123.Org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2015-04-14T08:29:00Z</dcterms:created>
  <dcterms:modified xsi:type="dcterms:W3CDTF">2015-04-14T09:52:00Z</dcterms:modified>
</cp:coreProperties>
</file>