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450" w:lineRule="atLeast"/>
        <w:jc w:val="center"/>
        <w:rPr>
          <w:rFonts w:ascii="Arial" w:hAnsi="Arial" w:eastAsia="宋体" w:cs="Arial"/>
          <w:b/>
          <w:bCs/>
          <w:color w:val="9A2400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color w:val="9A2400"/>
          <w:kern w:val="0"/>
          <w:sz w:val="24"/>
          <w:szCs w:val="24"/>
        </w:rPr>
        <w:t>2016年春季美国哥伦比亚大学学分项目第</w:t>
      </w:r>
      <w:r>
        <w:rPr>
          <w:rFonts w:hint="eastAsia" w:ascii="Arial" w:hAnsi="Arial" w:eastAsia="宋体" w:cs="Arial"/>
          <w:b/>
          <w:bCs/>
          <w:color w:val="9A2400"/>
          <w:kern w:val="0"/>
          <w:sz w:val="24"/>
          <w:szCs w:val="24"/>
        </w:rPr>
        <w:t>二</w:t>
      </w:r>
      <w:r>
        <w:rPr>
          <w:rFonts w:ascii="Arial" w:hAnsi="Arial" w:eastAsia="宋体" w:cs="Arial"/>
          <w:b/>
          <w:bCs/>
          <w:color w:val="9A2400"/>
          <w:kern w:val="0"/>
          <w:sz w:val="24"/>
          <w:szCs w:val="24"/>
        </w:rPr>
        <w:t>轮选拔通知</w:t>
      </w:r>
    </w:p>
    <w:p>
      <w:pPr>
        <w:widowControl/>
        <w:spacing w:line="450" w:lineRule="atLeast"/>
        <w:jc w:val="center"/>
        <w:rPr>
          <w:rFonts w:ascii="Arial" w:hAnsi="Arial" w:eastAsia="宋体" w:cs="Arial"/>
          <w:b/>
          <w:bCs/>
          <w:color w:val="9A2400"/>
          <w:kern w:val="0"/>
          <w:sz w:val="24"/>
          <w:szCs w:val="24"/>
        </w:rPr>
      </w:pPr>
    </w:p>
    <w:p>
      <w:pPr>
        <w:widowControl/>
        <w:spacing w:line="360" w:lineRule="auto"/>
        <w:ind w:firstLine="42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>
        <w:rPr>
          <w:rFonts w:ascii="Calibri" w:hAnsi="Calibri" w:eastAsia="宋体" w:cs="Calibri"/>
          <w:color w:val="2A2A2A"/>
          <w:kern w:val="0"/>
          <w:szCs w:val="21"/>
        </w:rPr>
        <w:t>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年春季，我校将继续选派指定名额的优秀在校本科生、研究生前往美国</w:t>
      </w:r>
      <w:r>
        <w:rPr>
          <w:rFonts w:hint="eastAsia" w:ascii="Calibri" w:hAnsi="Calibri" w:eastAsia="宋体" w:cs="Calibri"/>
          <w:b/>
          <w:color w:val="2A2A2A"/>
          <w:kern w:val="0"/>
          <w:szCs w:val="21"/>
        </w:rPr>
        <w:t>哥伦比亚大学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（</w:t>
      </w:r>
      <w:r>
        <w:rPr>
          <w:rFonts w:ascii="Calibri" w:hAnsi="Calibri" w:eastAsia="宋体" w:cs="Calibri"/>
          <w:b/>
          <w:bCs/>
          <w:color w:val="2A2A2A"/>
          <w:kern w:val="0"/>
          <w:szCs w:val="21"/>
        </w:rPr>
        <w:t>Columbia University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）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，参加一学期的访问学习。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2A2A2A"/>
          <w:kern w:val="0"/>
          <w:szCs w:val="21"/>
        </w:rPr>
        <w:t>截止时间：</w:t>
      </w:r>
      <w:r>
        <w:rPr>
          <w:rFonts w:ascii="Calibri" w:hAnsi="Calibri" w:eastAsia="宋体" w:cs="Calibri"/>
          <w:color w:val="2A2A2A"/>
          <w:kern w:val="0"/>
          <w:szCs w:val="21"/>
        </w:rPr>
        <w:t xml:space="preserve"> 2015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年10月31日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2A2A2A"/>
          <w:kern w:val="0"/>
          <w:szCs w:val="21"/>
        </w:rPr>
        <w:t>地点：</w:t>
      </w: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哥伦比亚大学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b/>
          <w:color w:val="2A2A2A"/>
          <w:kern w:val="0"/>
          <w:szCs w:val="21"/>
        </w:rPr>
        <w:t>项目时间</w:t>
      </w:r>
      <w:r>
        <w:rPr>
          <w:rFonts w:hint="eastAsia" w:ascii="Times New Roman" w:hAnsi="Times New Roman" w:eastAsia="宋体" w:cs="宋体"/>
          <w:color w:val="2A2A2A"/>
          <w:kern w:val="0"/>
          <w:szCs w:val="21"/>
        </w:rPr>
        <w:t>：</w:t>
      </w:r>
      <w:r>
        <w:rPr>
          <w:rFonts w:ascii="Calibri" w:hAnsi="Calibri" w:eastAsia="宋体" w:cs="Calibri"/>
          <w:color w:val="2A2A2A"/>
          <w:kern w:val="0"/>
          <w:szCs w:val="21"/>
        </w:rPr>
        <w:t>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1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r>
        <w:rPr>
          <w:rFonts w:ascii="Calibri" w:hAnsi="Calibri" w:eastAsia="宋体" w:cs="Calibri"/>
          <w:color w:val="2A2A2A"/>
          <w:kern w:val="0"/>
          <w:szCs w:val="21"/>
        </w:rPr>
        <w:t>-2016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29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r>
        <w:rPr>
          <w:rFonts w:ascii="Calibri" w:hAnsi="Calibri" w:eastAsia="宋体" w:cs="Calibri"/>
          <w:color w:val="2A2A2A"/>
          <w:kern w:val="0"/>
          <w:szCs w:val="21"/>
        </w:rPr>
        <w:t>; 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1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r>
        <w:rPr>
          <w:rFonts w:ascii="Calibri" w:hAnsi="Calibri" w:eastAsia="宋体" w:cs="Calibri"/>
          <w:color w:val="2A2A2A"/>
          <w:kern w:val="0"/>
          <w:szCs w:val="21"/>
        </w:rPr>
        <w:t>-2016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5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13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</w:p>
    <w:p>
      <w:pPr>
        <w:widowControl/>
        <w:spacing w:line="360" w:lineRule="atLeast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kern w:val="0"/>
          <w:szCs w:val="21"/>
        </w:rPr>
        <w:t>备注：请各位同学尽快办理护照（有效期为十年），办理护照会节省你的项目申请时间</w:t>
      </w:r>
    </w:p>
    <w:p>
      <w:pPr>
        <w:widowControl/>
        <w:spacing w:line="360" w:lineRule="auto"/>
        <w:ind w:left="510" w:hanging="51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ascii="Calibri" w:hAnsi="Calibri" w:eastAsia="宋体" w:cs="宋体"/>
          <w:b/>
          <w:bCs/>
          <w:color w:val="2A2A2A"/>
          <w:kern w:val="0"/>
          <w:szCs w:val="21"/>
        </w:rPr>
        <w:t>一、</w:t>
      </w:r>
      <w:r>
        <w:rPr>
          <w:rFonts w:ascii="Times New Roman" w:hAnsi="Times New Roman" w:eastAsia="宋体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项目介绍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color w:val="2A2A2A"/>
          <w:kern w:val="0"/>
          <w:szCs w:val="21"/>
        </w:rPr>
        <w:t>1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、哥伦比亚大学简介</w:t>
      </w:r>
    </w:p>
    <w:p>
      <w:pPr>
        <w:widowControl/>
        <w:spacing w:line="360" w:lineRule="auto"/>
        <w:ind w:left="1" w:firstLine="419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哥伦比亚大学美国历史最悠久的五所大学之一，与耶鲁、哈佛、普林斯顿、康乃尔等八所大学共同组成“常春藤联盟</w:t>
      </w:r>
      <w:r>
        <w:rPr>
          <w:rFonts w:ascii="Calibri" w:hAnsi="Calibri" w:eastAsia="宋体" w:cs="Calibri"/>
          <w:color w:val="2A2A2A"/>
          <w:kern w:val="0"/>
          <w:szCs w:val="21"/>
        </w:rPr>
        <w:t>(Ivy League)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”，成为世界顶尖学府的代名词。</w:t>
      </w:r>
      <w:r>
        <w:rPr>
          <w:rFonts w:ascii="Calibri" w:hAnsi="Calibri" w:eastAsia="宋体" w:cs="Calibri"/>
          <w:color w:val="2A2A2A"/>
          <w:kern w:val="0"/>
          <w:szCs w:val="21"/>
        </w:rPr>
        <w:sym w:font="Symbol" w:char="F0FC"/>
      </w:r>
      <w:r>
        <w:rPr>
          <w:rFonts w:ascii="Calibri" w:hAnsi="Calibri" w:eastAsia="宋体" w:cs="Calibri"/>
          <w:color w:val="2A2A2A"/>
          <w:kern w:val="0"/>
          <w:szCs w:val="21"/>
        </w:rPr>
        <w:tab/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学校位于世界之都</w:t>
      </w:r>
      <w:r>
        <w:rPr>
          <w:rFonts w:ascii="Calibri" w:hAnsi="Calibri" w:eastAsia="宋体" w:cs="Calibri"/>
          <w:color w:val="2A2A2A"/>
          <w:kern w:val="0"/>
          <w:szCs w:val="21"/>
        </w:rPr>
        <w:t>--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纽约曼哈顿，亦是奥巴马、胡适、徐志摩、李政道、蒙代尔、摩尔根等名人求学之地。哥伦比亚的校友和教授中一共有</w:t>
      </w:r>
      <w:r>
        <w:rPr>
          <w:rFonts w:ascii="Calibri" w:hAnsi="Calibri" w:eastAsia="宋体" w:cs="Calibri"/>
          <w:color w:val="2A2A2A"/>
          <w:kern w:val="0"/>
          <w:szCs w:val="21"/>
        </w:rPr>
        <w:t>88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人获得过诺贝尔奖，包括奥巴马总统在内的三位美国总统是该校的毕业生。</w:t>
      </w:r>
    </w:p>
    <w:p>
      <w:pPr>
        <w:widowControl/>
        <w:spacing w:line="360" w:lineRule="auto"/>
        <w:ind w:left="42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在</w:t>
      </w:r>
      <w:r>
        <w:rPr>
          <w:rFonts w:ascii="Calibri" w:hAnsi="Calibri" w:eastAsia="宋体" w:cs="Calibri"/>
          <w:color w:val="2A2A2A"/>
          <w:kern w:val="0"/>
          <w:szCs w:val="21"/>
        </w:rPr>
        <w:t>2014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年《美国新闻与世界报道》发布的美国大学权威排名中，哥伦比亚大学在全美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ascii="Calibri" w:hAnsi="Calibri" w:eastAsia="宋体" w:cs="Calibri"/>
          <w:color w:val="2A2A2A"/>
          <w:kern w:val="0"/>
          <w:szCs w:val="21"/>
        </w:rPr>
        <w:t>4000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多所高校综合排名第</w:t>
      </w:r>
      <w:r>
        <w:rPr>
          <w:rFonts w:ascii="Calibri" w:hAnsi="Calibri" w:eastAsia="宋体" w:cs="Calibri"/>
          <w:color w:val="2A2A2A"/>
          <w:kern w:val="0"/>
          <w:szCs w:val="21"/>
        </w:rPr>
        <w:t>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名；在上海交通大学发布的全球高校学术排名中，哥伦比亚大学位于第</w:t>
      </w:r>
      <w:r>
        <w:rPr>
          <w:rFonts w:ascii="Calibri" w:hAnsi="Calibri" w:eastAsia="宋体" w:cs="Calibri"/>
          <w:color w:val="2A2A2A"/>
          <w:kern w:val="0"/>
          <w:szCs w:val="21"/>
        </w:rPr>
        <w:t>7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名；在</w:t>
      </w:r>
      <w:r>
        <w:rPr>
          <w:rFonts w:ascii="Calibri" w:hAnsi="Calibri" w:eastAsia="宋体" w:cs="Calibri"/>
          <w:color w:val="2A2A2A"/>
          <w:kern w:val="0"/>
          <w:szCs w:val="21"/>
        </w:rPr>
        <w:t>2014 Times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世界大学排名中，哥伦比亚大学位列第</w:t>
      </w:r>
      <w:r>
        <w:rPr>
          <w:rFonts w:ascii="Calibri" w:hAnsi="Calibri" w:eastAsia="宋体" w:cs="Calibri"/>
          <w:color w:val="2A2A2A"/>
          <w:kern w:val="0"/>
          <w:szCs w:val="21"/>
        </w:rPr>
        <w:t>13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位。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color w:val="2A2A2A"/>
          <w:kern w:val="0"/>
          <w:szCs w:val="21"/>
        </w:rPr>
        <w:t>2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、</w:t>
      </w:r>
      <w:r>
        <w:rPr>
          <w:rFonts w:hint="eastAsia" w:ascii="Calibri" w:hAnsi="Calibri" w:eastAsia="宋体" w:cs="Calibri"/>
          <w:b/>
          <w:color w:val="2A2A2A"/>
          <w:kern w:val="0"/>
          <w:szCs w:val="21"/>
        </w:rPr>
        <w:t>访学时间及专业方向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根据学习目标、英语水平和专业背景的不同，参加项目的学生可选报两类课程：</w:t>
      </w: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英语及美国文化课程（</w:t>
      </w:r>
      <w:r>
        <w:rPr>
          <w:rFonts w:ascii="Calibri" w:hAnsi="Calibri" w:eastAsia="宋体" w:cs="Calibri"/>
          <w:color w:val="2A2A2A"/>
          <w:kern w:val="0"/>
          <w:szCs w:val="21"/>
          <w:u w:val="single"/>
        </w:rPr>
        <w:t>ALP</w:t>
      </w: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）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及</w:t>
      </w: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大学专业学分课程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。参加项目的学生与哥伦比亚大学在读学生混合编班，由哥伦比亚大学进行统一的学术管理与学术考核，获得哥伦比亚大学正式成绩单。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第一种：英语及美国文化课程（</w:t>
      </w:r>
      <w:r>
        <w:rPr>
          <w:rFonts w:ascii="Calibri" w:hAnsi="Calibri" w:eastAsia="宋体" w:cs="Calibri"/>
          <w:color w:val="2A2A2A"/>
          <w:kern w:val="0"/>
          <w:szCs w:val="21"/>
          <w:u w:val="single"/>
        </w:rPr>
        <w:t>ALP</w:t>
      </w: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访学时间：</w:t>
      </w:r>
      <w:bookmarkStart w:id="0" w:name="OLE_LINK2"/>
      <w:bookmarkStart w:id="1" w:name="OLE_LINK1"/>
      <w:r>
        <w:rPr>
          <w:rFonts w:ascii="Calibri" w:hAnsi="Calibri" w:eastAsia="宋体" w:cs="Calibri"/>
          <w:color w:val="2A2A2A"/>
          <w:kern w:val="0"/>
          <w:szCs w:val="21"/>
        </w:rPr>
        <w:t>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1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r>
        <w:rPr>
          <w:rFonts w:ascii="Calibri" w:hAnsi="Calibri" w:eastAsia="宋体" w:cs="Calibri"/>
          <w:color w:val="2A2A2A"/>
          <w:kern w:val="0"/>
          <w:szCs w:val="21"/>
        </w:rPr>
        <w:t>-2016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29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bookmarkEnd w:id="0"/>
      <w:bookmarkEnd w:id="1"/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对于希望通过访学提高英语水平、了解美国社会、增进对不同文化的认识和理解、提高创新意识和国际意识的同学，可申请</w:t>
      </w: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英语及美国文化课程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，通过与来自世界各地的同学一起学习，快速提高英语应用能力与沟通交流能力。哥伦比亚大学</w:t>
      </w:r>
      <w:r>
        <w:rPr>
          <w:rFonts w:ascii="Calibri" w:hAnsi="Calibri" w:eastAsia="宋体" w:cs="Calibri"/>
          <w:color w:val="2A2A2A"/>
          <w:kern w:val="0"/>
          <w:szCs w:val="21"/>
        </w:rPr>
        <w:t>ALP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成立于</w:t>
      </w:r>
      <w:r>
        <w:rPr>
          <w:rFonts w:ascii="Calibri" w:hAnsi="Calibri" w:eastAsia="宋体" w:cs="Calibri"/>
          <w:color w:val="2A2A2A"/>
          <w:kern w:val="0"/>
          <w:szCs w:val="21"/>
        </w:rPr>
        <w:t>1911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，是全美最古老的语言中心。课程内容丰富、形式多样，以分级小班授课、专题讲座、小组讨论、校园文化实践、参观当地机构、参加中美大学生交流活动等各种形式，强化训练学生的英语听说读写能力、了解美国历史文化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  <w:u w:val="single"/>
        </w:rPr>
        <w:t>第二种：大学专业学分课程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访学时间：</w:t>
      </w:r>
      <w:r>
        <w:rPr>
          <w:rFonts w:ascii="Calibri" w:hAnsi="Calibri" w:eastAsia="宋体" w:cs="Calibri"/>
          <w:color w:val="2A2A2A"/>
          <w:kern w:val="0"/>
          <w:szCs w:val="21"/>
        </w:rPr>
        <w:t>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1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  <w:r>
        <w:rPr>
          <w:rFonts w:ascii="Calibri" w:hAnsi="Calibri" w:eastAsia="宋体" w:cs="Calibri"/>
          <w:color w:val="2A2A2A"/>
          <w:kern w:val="0"/>
          <w:szCs w:val="21"/>
        </w:rPr>
        <w:t>-2016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年</w:t>
      </w:r>
      <w:r>
        <w:rPr>
          <w:rFonts w:ascii="Calibri" w:hAnsi="Calibri" w:eastAsia="宋体" w:cs="Calibri"/>
          <w:color w:val="2A2A2A"/>
          <w:kern w:val="0"/>
          <w:szCs w:val="21"/>
        </w:rPr>
        <w:t>5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月</w:t>
      </w:r>
      <w:r>
        <w:rPr>
          <w:rFonts w:ascii="Calibri" w:hAnsi="Calibri" w:eastAsia="宋体" w:cs="Calibri"/>
          <w:color w:val="2A2A2A"/>
          <w:kern w:val="0"/>
          <w:szCs w:val="21"/>
        </w:rPr>
        <w:t>13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日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英文标准化考试成绩达到项目要求并希望提高专业水平的同学，通过本校、全美国际教育协会、以及哥伦比亚大学的共同选拔后，可以与哥伦比亚大学本科学生一起学习与本专业相关的学分课程，符合学术条件的学生也可选修研究生课程。大学学分课程面向本校大多数专业的学生，顺利完成学业后，获得哥伦比亚大学的正式学分和成绩单，经本校教务处获院系评估认可的学分可转为本校学分。</w:t>
      </w:r>
    </w:p>
    <w:p>
      <w:pPr>
        <w:widowControl/>
        <w:spacing w:line="360" w:lineRule="auto"/>
        <w:ind w:firstLine="48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ascii="Calibri" w:hAnsi="Calibri" w:eastAsia="宋体" w:cs="Calibri"/>
          <w:b/>
          <w:bCs/>
          <w:color w:val="2A2A2A"/>
          <w:kern w:val="0"/>
          <w:szCs w:val="21"/>
        </w:rPr>
        <w:t>3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、项目费用</w:t>
      </w:r>
      <w:r>
        <w:rPr>
          <w:rFonts w:hint="eastAsia" w:ascii="Calibri" w:hAnsi="Calibri" w:eastAsia="宋体" w:cs="Calibri"/>
          <w:bCs/>
          <w:color w:val="2A2A2A"/>
          <w:kern w:val="0"/>
          <w:szCs w:val="21"/>
        </w:rPr>
        <w:t>（参照</w:t>
      </w:r>
      <w:r>
        <w:rPr>
          <w:rFonts w:ascii="Calibri" w:hAnsi="Calibri" w:eastAsia="宋体" w:cs="Calibri"/>
          <w:bCs/>
          <w:color w:val="2A2A2A"/>
          <w:kern w:val="0"/>
          <w:szCs w:val="21"/>
        </w:rPr>
        <w:t>2015</w:t>
      </w:r>
      <w:r>
        <w:rPr>
          <w:rFonts w:hint="eastAsia" w:ascii="Calibri" w:hAnsi="Calibri" w:eastAsia="宋体" w:cs="Calibri"/>
          <w:bCs/>
          <w:color w:val="2A2A2A"/>
          <w:kern w:val="0"/>
          <w:szCs w:val="21"/>
        </w:rPr>
        <w:t>年费用标准，最终以哥伦比亚大学公布的</w:t>
      </w:r>
      <w:r>
        <w:rPr>
          <w:rFonts w:ascii="Calibri" w:hAnsi="Calibri" w:eastAsia="宋体" w:cs="Calibri"/>
          <w:bCs/>
          <w:color w:val="2A2A2A"/>
          <w:kern w:val="0"/>
          <w:szCs w:val="21"/>
        </w:rPr>
        <w:t>2016</w:t>
      </w:r>
      <w:r>
        <w:rPr>
          <w:rFonts w:hint="eastAsia" w:ascii="Calibri" w:hAnsi="Calibri" w:eastAsia="宋体" w:cs="Calibri"/>
          <w:bCs/>
          <w:color w:val="2A2A2A"/>
          <w:kern w:val="0"/>
          <w:szCs w:val="21"/>
        </w:rPr>
        <w:t>年数额为准）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宋体"/>
          <w:color w:val="2A2A2A"/>
          <w:kern w:val="0"/>
          <w:sz w:val="24"/>
          <w:szCs w:val="24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根据不同的课程学习方向，哥伦比亚大学访学项目的费用有所差异。学习</w:t>
      </w:r>
      <w:r>
        <w:rPr>
          <w:rFonts w:ascii="Calibri" w:hAnsi="Calibri" w:eastAsia="宋体" w:cs="Calibri"/>
          <w:color w:val="2A2A2A"/>
          <w:kern w:val="0"/>
          <w:szCs w:val="21"/>
        </w:rPr>
        <w:t>ALP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英语及美国文化课程一个学期的项目费用约</w:t>
      </w:r>
      <w:r>
        <w:rPr>
          <w:rFonts w:ascii="Calibri" w:hAnsi="Calibri" w:eastAsia="宋体" w:cs="Calibri"/>
          <w:color w:val="2A2A2A"/>
          <w:kern w:val="0"/>
          <w:szCs w:val="21"/>
        </w:rPr>
        <w:t>13,800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美元（约合人民币</w:t>
      </w:r>
      <w:r>
        <w:rPr>
          <w:rFonts w:ascii="Calibri" w:hAnsi="Calibri" w:eastAsia="宋体" w:cs="Calibri"/>
          <w:color w:val="2A2A2A"/>
          <w:kern w:val="0"/>
          <w:szCs w:val="21"/>
        </w:rPr>
        <w:t>86,000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元），选修大学专业学分课程一个学期的总费用约</w:t>
      </w:r>
      <w:r>
        <w:rPr>
          <w:rFonts w:ascii="Calibri" w:hAnsi="Calibri" w:eastAsia="宋体" w:cs="Calibri"/>
          <w:color w:val="2A2A2A"/>
          <w:kern w:val="0"/>
          <w:szCs w:val="21"/>
        </w:rPr>
        <w:t>25,000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美元（约合人民币</w:t>
      </w:r>
      <w:r>
        <w:rPr>
          <w:rFonts w:ascii="Calibri" w:hAnsi="Calibri" w:eastAsia="宋体" w:cs="Calibri"/>
          <w:color w:val="2A2A2A"/>
          <w:kern w:val="0"/>
          <w:szCs w:val="21"/>
        </w:rPr>
        <w:t>155,000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元）。总费用包括学杂费、在读期间医疗保险、及项目设计与管理费，不含住宿费、生活费与机票。</w:t>
      </w:r>
    </w:p>
    <w:p>
      <w:pPr>
        <w:widowControl/>
        <w:spacing w:line="360" w:lineRule="auto"/>
        <w:ind w:left="510" w:hanging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宋体" w:cs="宋体"/>
          <w:b/>
          <w:bCs/>
          <w:color w:val="2A2A2A"/>
          <w:kern w:val="0"/>
          <w:szCs w:val="21"/>
        </w:rPr>
        <w:t>二、</w:t>
      </w:r>
      <w:r>
        <w:rPr>
          <w:rFonts w:ascii="Times New Roman" w:hAnsi="Times New Roman" w:eastAsia="宋体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申请条件</w:t>
      </w:r>
    </w:p>
    <w:p>
      <w:pPr>
        <w:widowControl/>
        <w:spacing w:line="360" w:lineRule="auto"/>
        <w:ind w:left="36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b/>
          <w:color w:val="2A2A2A"/>
          <w:kern w:val="0"/>
          <w:szCs w:val="21"/>
        </w:rPr>
        <w:t>1</w:t>
      </w:r>
      <w:r>
        <w:rPr>
          <w:rFonts w:hint="eastAsia" w:ascii="宋体" w:hAnsi="宋体" w:eastAsia="宋体" w:cs="宋体"/>
          <w:b/>
          <w:color w:val="2A2A2A"/>
          <w:kern w:val="0"/>
          <w:szCs w:val="21"/>
        </w:rPr>
        <w:t>、</w:t>
      </w:r>
      <w:r>
        <w:rPr>
          <w:rFonts w:hint="eastAsia" w:ascii="Calibri" w:hAnsi="Calibri" w:eastAsia="宋体" w:cs="Calibri"/>
          <w:b/>
          <w:color w:val="2A2A2A"/>
          <w:kern w:val="0"/>
          <w:szCs w:val="21"/>
        </w:rPr>
        <w:t>项目名额</w:t>
      </w:r>
    </w:p>
    <w:p>
      <w:pPr>
        <w:widowControl/>
        <w:spacing w:line="360" w:lineRule="auto"/>
        <w:ind w:left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依据哥伦比亚大学的访学学生接收能力，项目名额每届会有调整，详情请咨询学校国际处（外事处），并以学校国际处（外事处）最终通知为准。</w:t>
      </w:r>
    </w:p>
    <w:p>
      <w:pPr>
        <w:widowControl/>
        <w:spacing w:line="360" w:lineRule="auto"/>
        <w:ind w:left="36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b/>
          <w:color w:val="2A2A2A"/>
          <w:kern w:val="0"/>
          <w:szCs w:val="21"/>
        </w:rPr>
        <w:t>2</w:t>
      </w:r>
      <w:r>
        <w:rPr>
          <w:rFonts w:hint="eastAsia" w:ascii="宋体" w:hAnsi="宋体" w:eastAsia="宋体" w:cs="宋体"/>
          <w:b/>
          <w:color w:val="2A2A2A"/>
          <w:kern w:val="0"/>
          <w:szCs w:val="21"/>
        </w:rPr>
        <w:t>、</w:t>
      </w:r>
      <w:r>
        <w:rPr>
          <w:rFonts w:hint="eastAsia" w:ascii="Calibri" w:hAnsi="Calibri" w:eastAsia="宋体" w:cs="Calibri"/>
          <w:b/>
          <w:color w:val="2A2A2A"/>
          <w:kern w:val="0"/>
          <w:szCs w:val="21"/>
        </w:rPr>
        <w:t>选拔要求</w:t>
      </w:r>
    </w:p>
    <w:p>
      <w:pPr>
        <w:widowControl/>
        <w:spacing w:line="360" w:lineRule="auto"/>
        <w:ind w:left="57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color w:val="2A2A2A"/>
          <w:kern w:val="0"/>
          <w:szCs w:val="21"/>
        </w:rPr>
        <w:t>1</w:t>
      </w:r>
      <w:r>
        <w:rPr>
          <w:rFonts w:hint="eastAsia" w:ascii="宋体" w:hAnsi="宋体" w:eastAsia="宋体" w:cs="宋体"/>
          <w:color w:val="2A2A2A"/>
          <w:kern w:val="0"/>
          <w:szCs w:val="21"/>
        </w:rPr>
        <w:t>）</w:t>
      </w:r>
      <w:r>
        <w:rPr>
          <w:rFonts w:ascii="Times New Roman" w:hAnsi="Times New Roman" w:eastAsia="Calibri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本校大一至大三本科生或研究生，成绩优异（无挂科）、道德品质好，在校期间未受过纪律处分，身心健康，能顺利完成在美学习任务；</w:t>
      </w:r>
    </w:p>
    <w:p>
      <w:pPr>
        <w:widowControl/>
        <w:spacing w:line="360" w:lineRule="auto"/>
        <w:ind w:left="57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color w:val="2A2A2A"/>
          <w:kern w:val="0"/>
          <w:szCs w:val="21"/>
        </w:rPr>
        <w:t>2</w:t>
      </w:r>
      <w:r>
        <w:rPr>
          <w:rFonts w:hint="eastAsia" w:ascii="宋体" w:hAnsi="宋体" w:eastAsia="宋体" w:cs="宋体"/>
          <w:color w:val="2A2A2A"/>
          <w:kern w:val="0"/>
          <w:szCs w:val="21"/>
        </w:rPr>
        <w:t>）</w:t>
      </w:r>
      <w:r>
        <w:rPr>
          <w:rFonts w:ascii="Times New Roman" w:hAnsi="Times New Roman" w:eastAsia="Calibri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申请要求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英语及美国文化课程学习：具有良好的英语基础；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大学专业学分课程</w:t>
      </w:r>
      <w:r>
        <w:rPr>
          <w:rFonts w:ascii="Calibri" w:hAnsi="Calibri" w:eastAsia="宋体" w:cs="Calibri"/>
          <w:color w:val="2A2A2A"/>
          <w:kern w:val="0"/>
          <w:szCs w:val="21"/>
        </w:rPr>
        <w:t xml:space="preserve"> - A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类课程：托福</w:t>
      </w:r>
      <w:r>
        <w:rPr>
          <w:rFonts w:ascii="Calibri" w:hAnsi="Calibri" w:eastAsia="宋体" w:cs="Calibri"/>
          <w:color w:val="2A2A2A"/>
          <w:kern w:val="0"/>
          <w:szCs w:val="21"/>
        </w:rPr>
        <w:t>100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，或雅思</w:t>
      </w:r>
      <w:r>
        <w:rPr>
          <w:rFonts w:ascii="Calibri" w:hAnsi="Calibri" w:eastAsia="宋体" w:cs="Calibri"/>
          <w:color w:val="2A2A2A"/>
          <w:kern w:val="0"/>
          <w:szCs w:val="21"/>
        </w:rPr>
        <w:t>7.0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</w:t>
      </w:r>
      <w:r>
        <w:rPr>
          <w:rFonts w:ascii="Calibri" w:hAnsi="Calibri" w:eastAsia="宋体" w:cs="Calibri"/>
          <w:color w:val="2A2A2A"/>
          <w:kern w:val="0"/>
          <w:szCs w:val="21"/>
        </w:rPr>
        <w:t>GPA3.0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（</w:t>
      </w:r>
      <w:r>
        <w:rPr>
          <w:rFonts w:ascii="Calibri" w:hAnsi="Calibri" w:eastAsia="宋体" w:cs="Calibri"/>
          <w:color w:val="2A2A2A"/>
          <w:kern w:val="0"/>
          <w:szCs w:val="21"/>
        </w:rPr>
        <w:t>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分制）；</w:t>
      </w:r>
    </w:p>
    <w:p>
      <w:pPr>
        <w:widowControl/>
        <w:spacing w:line="360" w:lineRule="auto"/>
        <w:ind w:left="57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hint="eastAsia" w:ascii="Calibri" w:hAnsi="Calibri" w:eastAsia="宋体" w:cs="Calibri"/>
          <w:color w:val="2A2A2A"/>
          <w:kern w:val="0"/>
          <w:szCs w:val="21"/>
        </w:rPr>
        <w:t>大学专业学分课程</w:t>
      </w:r>
      <w:r>
        <w:rPr>
          <w:rFonts w:ascii="Calibri" w:hAnsi="Calibri" w:eastAsia="宋体" w:cs="Calibri"/>
          <w:color w:val="2A2A2A"/>
          <w:kern w:val="0"/>
          <w:szCs w:val="21"/>
        </w:rPr>
        <w:t xml:space="preserve"> - B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类课程：托福</w:t>
      </w:r>
      <w:r>
        <w:rPr>
          <w:rFonts w:ascii="Calibri" w:hAnsi="Calibri" w:eastAsia="宋体" w:cs="Calibri"/>
          <w:color w:val="2A2A2A"/>
          <w:kern w:val="0"/>
          <w:szCs w:val="21"/>
        </w:rPr>
        <w:t>80-99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，或雅思</w:t>
      </w:r>
      <w:r>
        <w:rPr>
          <w:rFonts w:ascii="Calibri" w:hAnsi="Calibri" w:eastAsia="宋体" w:cs="Calibri"/>
          <w:color w:val="2A2A2A"/>
          <w:kern w:val="0"/>
          <w:szCs w:val="21"/>
        </w:rPr>
        <w:t>6.5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，</w:t>
      </w:r>
      <w:r>
        <w:rPr>
          <w:rFonts w:ascii="Calibri" w:hAnsi="Calibri" w:eastAsia="宋体" w:cs="Calibri"/>
          <w:color w:val="2A2A2A"/>
          <w:kern w:val="0"/>
          <w:szCs w:val="21"/>
        </w:rPr>
        <w:t xml:space="preserve">GPA3.0 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（</w:t>
      </w:r>
      <w:r>
        <w:rPr>
          <w:rFonts w:ascii="Calibri" w:hAnsi="Calibri" w:eastAsia="宋体" w:cs="Calibri"/>
          <w:color w:val="2A2A2A"/>
          <w:kern w:val="0"/>
          <w:szCs w:val="21"/>
        </w:rPr>
        <w:t>4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分制）；</w:t>
      </w:r>
      <w:r>
        <w:rPr>
          <w:rFonts w:ascii="Calibri" w:hAnsi="Calibri" w:eastAsia="宋体" w:cs="Calibri"/>
          <w:color w:val="2A2A2A"/>
          <w:kern w:val="0"/>
          <w:szCs w:val="21"/>
        </w:rPr>
        <w:t>B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类课程选课有限制，具体咨询本校国际处老师或项目官员</w:t>
      </w:r>
    </w:p>
    <w:p>
      <w:pPr>
        <w:widowControl/>
        <w:spacing w:line="360" w:lineRule="auto"/>
        <w:ind w:left="57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color w:val="2A2A2A"/>
          <w:kern w:val="0"/>
          <w:szCs w:val="21"/>
        </w:rPr>
        <w:t>3</w:t>
      </w:r>
      <w:r>
        <w:rPr>
          <w:rFonts w:hint="eastAsia" w:ascii="宋体" w:hAnsi="宋体" w:eastAsia="宋体" w:cs="宋体"/>
          <w:color w:val="2A2A2A"/>
          <w:kern w:val="0"/>
          <w:szCs w:val="21"/>
        </w:rPr>
        <w:t>）</w:t>
      </w:r>
      <w:r>
        <w:rPr>
          <w:rFonts w:ascii="Times New Roman" w:hAnsi="Times New Roman" w:eastAsia="Calibri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家庭具有一定经济基础，能够提供访学所需学费及生活费；</w:t>
      </w:r>
    </w:p>
    <w:p>
      <w:pPr>
        <w:widowControl/>
        <w:spacing w:line="360" w:lineRule="auto"/>
        <w:ind w:left="570" w:hanging="36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Calibri" w:cs="Calibri"/>
          <w:color w:val="2A2A2A"/>
          <w:kern w:val="0"/>
          <w:szCs w:val="21"/>
        </w:rPr>
        <w:t>4</w:t>
      </w:r>
      <w:r>
        <w:rPr>
          <w:rFonts w:hint="eastAsia" w:ascii="宋体" w:hAnsi="宋体" w:eastAsia="宋体" w:cs="宋体"/>
          <w:color w:val="2A2A2A"/>
          <w:kern w:val="0"/>
          <w:szCs w:val="21"/>
        </w:rPr>
        <w:t>）</w:t>
      </w:r>
      <w:r>
        <w:rPr>
          <w:rFonts w:ascii="Times New Roman" w:hAnsi="Times New Roman" w:eastAsia="Calibri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color w:val="2A2A2A"/>
          <w:kern w:val="0"/>
          <w:szCs w:val="21"/>
        </w:rPr>
        <w:t>通过项目面试、哥伦比亚大学的学术审核、以及我校院系及国际交流处的派出资格审核。</w:t>
      </w:r>
    </w:p>
    <w:p>
      <w:pPr>
        <w:widowControl/>
        <w:spacing w:line="360" w:lineRule="auto"/>
        <w:ind w:left="510" w:hanging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宋体" w:cs="宋体"/>
          <w:b/>
          <w:color w:val="2A2A2A"/>
          <w:kern w:val="0"/>
          <w:szCs w:val="21"/>
        </w:rPr>
        <w:t>三、</w:t>
      </w:r>
      <w:r>
        <w:rPr>
          <w:rFonts w:ascii="Times New Roman" w:hAnsi="Times New Roman" w:eastAsia="宋体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b/>
          <w:color w:val="2A2A2A"/>
          <w:kern w:val="0"/>
          <w:szCs w:val="21"/>
        </w:rPr>
        <w:t>项目申请录取方式和报名流程</w:t>
      </w:r>
    </w:p>
    <w:p>
      <w:pPr>
        <w:widowControl/>
        <w:spacing w:line="400" w:lineRule="exact"/>
        <w:ind w:left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 xml:space="preserve">1) 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学生本人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在学生处主页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下载《西安交通大学本科生国（境）外交流项目报名表》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和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《报名表》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（附件</w:t>
      </w:r>
      <w:r>
        <w:rPr>
          <w:rFonts w:hint="eastAsia" w:ascii="Arial Narrow" w:hAnsi="Arial Narrow" w:cs="Arial"/>
          <w:color w:val="2A2A2A"/>
          <w:kern w:val="0"/>
          <w:szCs w:val="21"/>
          <w:lang w:val="en-US" w:eastAsia="zh-CN"/>
        </w:rPr>
        <w:t>1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）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向学院提出申请，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学院将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选拔名单报教务处，</w:t>
      </w:r>
      <w:r>
        <w:rPr>
          <w:rFonts w:hint="eastAsia" w:ascii="Arial Narrow" w:hAnsi="Arial Narrow" w:cs="Arial"/>
          <w:color w:val="2A2A2A"/>
          <w:kern w:val="0"/>
          <w:szCs w:val="21"/>
          <w:lang w:eastAsia="zh-CN"/>
        </w:rPr>
        <w:t>教务处审核后将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报名表报国际合作与交流处；</w:t>
      </w:r>
    </w:p>
    <w:p>
      <w:pPr>
        <w:widowControl/>
        <w:spacing w:line="400" w:lineRule="exact"/>
        <w:ind w:left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2)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学生在截止日期前将申请材料提交至国际处项目管理老师，参加面试确定预录取名单；</w:t>
      </w:r>
    </w:p>
    <w:p>
      <w:pPr>
        <w:widowControl/>
        <w:spacing w:line="400" w:lineRule="exact"/>
        <w:ind w:left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3)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学生提交正式申请材料并缴纳项目费用，获得学校录取及签证</w:t>
      </w:r>
    </w:p>
    <w:p>
      <w:pPr>
        <w:widowControl/>
        <w:spacing w:line="400" w:lineRule="exact"/>
        <w:ind w:left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Arial Narrow" w:hAnsi="Arial Narrow" w:eastAsia="宋体" w:cs="Arial"/>
          <w:color w:val="2A2A2A"/>
          <w:kern w:val="0"/>
          <w:szCs w:val="21"/>
        </w:rPr>
        <w:t>4)</w:t>
      </w:r>
      <w:r>
        <w:rPr>
          <w:rFonts w:hint="eastAsia" w:ascii="Arial Narrow" w:hAnsi="Arial Narrow" w:eastAsia="宋体" w:cs="Arial"/>
          <w:color w:val="2A2A2A"/>
          <w:kern w:val="0"/>
          <w:szCs w:val="21"/>
        </w:rPr>
        <w:t>填写《西安交通大学学生境外学习承诺书》、《学生长期出访审批表》。</w:t>
      </w:r>
    </w:p>
    <w:p>
      <w:pPr>
        <w:widowControl/>
        <w:spacing w:line="400" w:lineRule="exact"/>
        <w:ind w:left="510"/>
        <w:jc w:val="left"/>
        <w:rPr>
          <w:rFonts w:ascii="Arial Narrow" w:hAnsi="Arial Narrow" w:eastAsia="宋体" w:cs="宋体"/>
          <w:color w:val="2A2A2A"/>
          <w:kern w:val="0"/>
          <w:szCs w:val="21"/>
        </w:rPr>
      </w:pPr>
      <w:r>
        <w:rPr>
          <w:rFonts w:ascii="Arial Narrow" w:hAnsi="Arial Narrow" w:eastAsia="宋体" w:cs="宋体"/>
          <w:color w:val="2A2A2A"/>
          <w:kern w:val="0"/>
          <w:szCs w:val="21"/>
        </w:rPr>
        <w:t>5)</w:t>
      </w:r>
      <w:r>
        <w:rPr>
          <w:rFonts w:hint="eastAsia" w:ascii="Arial Narrow" w:hAnsi="Arial Narrow" w:cs="宋体"/>
          <w:color w:val="2A2A2A"/>
          <w:kern w:val="0"/>
          <w:szCs w:val="21"/>
          <w:lang w:eastAsia="zh-CN"/>
        </w:rPr>
        <w:t>在学院办理休学手续；</w:t>
      </w:r>
    </w:p>
    <w:p>
      <w:pPr>
        <w:widowControl/>
        <w:spacing w:line="400" w:lineRule="exact"/>
        <w:ind w:left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hint="eastAsia" w:ascii="Arial Narrow" w:hAnsi="Arial Narrow" w:cs="宋体"/>
          <w:color w:val="2A2A2A"/>
          <w:kern w:val="0"/>
          <w:szCs w:val="21"/>
          <w:lang w:val="en-US" w:eastAsia="zh-CN"/>
        </w:rPr>
        <w:t>6)</w:t>
      </w:r>
      <w:r>
        <w:rPr>
          <w:rFonts w:hint="eastAsia" w:ascii="Arial Narrow" w:hAnsi="Arial Narrow" w:eastAsia="宋体" w:cs="宋体"/>
          <w:color w:val="2A2A2A"/>
          <w:kern w:val="0"/>
          <w:szCs w:val="21"/>
        </w:rPr>
        <w:t>赴美学习；</w:t>
      </w:r>
    </w:p>
    <w:p>
      <w:pPr>
        <w:widowControl/>
        <w:spacing w:line="360" w:lineRule="auto"/>
        <w:ind w:left="510" w:hanging="510"/>
        <w:jc w:val="left"/>
        <w:rPr>
          <w:rFonts w:ascii="Arial" w:hAnsi="Arial" w:eastAsia="宋体" w:cs="Arial"/>
          <w:color w:val="2A2A2A"/>
          <w:kern w:val="0"/>
          <w:szCs w:val="21"/>
        </w:rPr>
      </w:pPr>
      <w:r>
        <w:rPr>
          <w:rFonts w:ascii="Calibri" w:hAnsi="Calibri" w:eastAsia="宋体" w:cs="宋体"/>
          <w:b/>
          <w:bCs/>
          <w:color w:val="2A2A2A"/>
          <w:kern w:val="0"/>
          <w:szCs w:val="21"/>
        </w:rPr>
        <w:t>四、</w:t>
      </w:r>
      <w:r>
        <w:rPr>
          <w:rFonts w:ascii="Times New Roman" w:hAnsi="Times New Roman" w:eastAsia="宋体" w:cs="Times New Roman"/>
          <w:color w:val="2A2A2A"/>
          <w:kern w:val="0"/>
          <w:szCs w:val="21"/>
        </w:rPr>
        <w:t xml:space="preserve">  </w:t>
      </w:r>
      <w:r>
        <w:rPr>
          <w:rFonts w:hint="eastAsia" w:ascii="Calibri" w:hAnsi="Calibri" w:eastAsia="宋体" w:cs="Calibri"/>
          <w:b/>
          <w:bCs/>
          <w:color w:val="2A2A2A"/>
          <w:kern w:val="0"/>
          <w:szCs w:val="21"/>
        </w:rPr>
        <w:t>项目管理</w:t>
      </w:r>
    </w:p>
    <w:p>
      <w:pPr>
        <w:spacing w:line="360" w:lineRule="auto"/>
        <w:rPr>
          <w:rFonts w:ascii="Arial Narrow" w:hAnsi="Arial Narrow" w:eastAsia="宋体" w:cs="Arial"/>
          <w:color w:val="2A2A2A"/>
          <w:kern w:val="0"/>
          <w:szCs w:val="21"/>
        </w:rPr>
      </w:pPr>
      <w:r>
        <w:rPr>
          <w:rFonts w:hint="eastAsia" w:ascii="Arial Narrow" w:hAnsi="Arial Narrow" w:eastAsia="宋体" w:cs="Arial"/>
          <w:color w:val="2A2A2A"/>
          <w:kern w:val="0"/>
          <w:szCs w:val="21"/>
        </w:rPr>
        <w:t xml:space="preserve">联系人：宫老师 （国际处科学馆111办公室） </w:t>
      </w:r>
    </w:p>
    <w:p>
      <w:pPr>
        <w:spacing w:line="360" w:lineRule="auto"/>
        <w:rPr>
          <w:rFonts w:ascii="Arial Narrow" w:hAnsi="Arial Narrow" w:eastAsia="宋体" w:cs="Arial"/>
          <w:color w:val="2A2A2A"/>
          <w:kern w:val="0"/>
          <w:szCs w:val="21"/>
        </w:rPr>
      </w:pPr>
      <w:r>
        <w:rPr>
          <w:rFonts w:hint="eastAsia" w:ascii="Arial Narrow" w:hAnsi="Arial Narrow" w:eastAsia="宋体" w:cs="Arial"/>
          <w:color w:val="2A2A2A"/>
          <w:kern w:val="0"/>
          <w:szCs w:val="21"/>
        </w:rPr>
        <w:t>Email：gongmi1218@163.com</w:t>
      </w:r>
    </w:p>
    <w:p>
      <w:pPr>
        <w:rPr>
          <w:rFonts w:ascii="Arial Narrow" w:hAnsi="Arial Narrow" w:eastAsia="宋体" w:cs="Arial"/>
          <w:color w:val="2A2A2A"/>
          <w:kern w:val="0"/>
          <w:szCs w:val="21"/>
        </w:rPr>
      </w:pPr>
      <w:r>
        <w:rPr>
          <w:rFonts w:hint="eastAsia" w:ascii="Arial Narrow" w:hAnsi="Arial Narrow" w:eastAsia="宋体" w:cs="Arial"/>
          <w:color w:val="2A2A2A"/>
          <w:kern w:val="0"/>
          <w:szCs w:val="21"/>
        </w:rPr>
        <w:t>电话：82668576</w:t>
      </w:r>
    </w:p>
    <w:p>
      <w:pPr>
        <w:rPr>
          <w:color w:val="000000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教务处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</w:t>
      </w:r>
      <w:bookmarkStart w:id="2" w:name="_GoBack"/>
      <w:bookmarkEnd w:id="2"/>
      <w:r>
        <w:rPr>
          <w:rFonts w:hint="eastAsia"/>
          <w:lang w:val="en-US" w:eastAsia="zh-CN"/>
        </w:rPr>
        <w:t>2015年10月21日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C4923"/>
    <w:rsid w:val="00091698"/>
    <w:rsid w:val="000C4923"/>
    <w:rsid w:val="001309E1"/>
    <w:rsid w:val="00276A71"/>
    <w:rsid w:val="007678BB"/>
    <w:rsid w:val="00906C29"/>
    <w:rsid w:val="00A26B75"/>
    <w:rsid w:val="00B6758E"/>
    <w:rsid w:val="00D17EF4"/>
    <w:rsid w:val="00EB3A10"/>
    <w:rsid w:val="3E5A0B52"/>
    <w:rsid w:val="47C615D0"/>
    <w:rsid w:val="522E1F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2103</Characters>
  <Lines>17</Lines>
  <Paragraphs>4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2015-10-10T03:28:00Z</dcterms:created>
  <dc:creator>usiea</dc:creator>
  <cp:lastModifiedBy>Administrator</cp:lastModifiedBy>
  <dcterms:modified xsi:type="dcterms:W3CDTF">2015-10-21T07:20:32Z</dcterms:modified>
  <dc:title>2016年春季美国哥伦比亚大学学分项目第二轮选拔通知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