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color w:val="9A24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9A2400"/>
          <w:kern w:val="0"/>
          <w:sz w:val="24"/>
          <w:szCs w:val="24"/>
        </w:rPr>
        <w:t>201</w:t>
      </w:r>
      <w:r>
        <w:rPr>
          <w:rFonts w:hint="eastAsia" w:ascii="Arial" w:hAnsi="Arial" w:cs="Arial"/>
          <w:b/>
          <w:bCs/>
          <w:color w:val="9A2400"/>
          <w:kern w:val="0"/>
          <w:sz w:val="24"/>
          <w:szCs w:val="24"/>
        </w:rPr>
        <w:t>6春季</w:t>
      </w:r>
      <w:r>
        <w:rPr>
          <w:rFonts w:ascii="Arial" w:cs="Arial" w:hAnsiTheme="minorEastAsia"/>
          <w:b/>
          <w:bCs/>
          <w:color w:val="9A2400"/>
          <w:kern w:val="0"/>
          <w:sz w:val="24"/>
          <w:szCs w:val="24"/>
        </w:rPr>
        <w:t>澳大利亚悉尼大学交换生项目选拔通知</w:t>
      </w:r>
    </w:p>
    <w:p>
      <w:pPr>
        <w:widowControl/>
        <w:adjustRightInd w:val="0"/>
        <w:snapToGrid w:val="0"/>
        <w:spacing w:line="360" w:lineRule="auto"/>
        <w:ind w:firstLine="480"/>
        <w:rPr>
          <w:rFonts w:ascii="Arial" w:hAnsi="Arial" w:cs="Arial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color w:val="2A2A2A"/>
          <w:kern w:val="0"/>
          <w:sz w:val="24"/>
          <w:szCs w:val="24"/>
        </w:rPr>
        <w:t>为推进我校国际化进程，据我校与澳大利亚悉尼大学签署的学生交换协议，我校将选派优秀在校本科生赴澳大利亚悉尼大学交换。</w:t>
      </w:r>
      <w:r>
        <w:rPr>
          <w:rFonts w:ascii="Arial" w:hAnsi="Arial" w:cs="Arial"/>
          <w:color w:val="2A2A2A"/>
          <w:kern w:val="0"/>
          <w:sz w:val="24"/>
          <w:szCs w:val="24"/>
        </w:rPr>
        <w:t>201</w:t>
      </w:r>
      <w:r>
        <w:rPr>
          <w:rFonts w:hint="eastAsia" w:ascii="Arial" w:hAnsi="Arial" w:cs="Arial"/>
          <w:color w:val="2A2A2A"/>
          <w:kern w:val="0"/>
          <w:sz w:val="24"/>
          <w:szCs w:val="24"/>
        </w:rPr>
        <w:t>6春季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选拔工作现已开始，通过选拔的优秀学生将赴澳大利亚悉尼大学学习一个学期，有意赴澳参加项目的同学请尽快按要求报名申请。</w:t>
      </w:r>
    </w:p>
    <w:p>
      <w:pPr>
        <w:widowControl/>
        <w:adjustRightInd w:val="0"/>
        <w:snapToGrid w:val="0"/>
        <w:spacing w:line="360" w:lineRule="auto"/>
        <w:ind w:firstLine="482"/>
        <w:rPr>
          <w:rFonts w:ascii="Arial" w:hAnsi="Arial" w:cs="Arial"/>
          <w:b/>
          <w:color w:val="FF0000"/>
          <w:kern w:val="0"/>
          <w:sz w:val="24"/>
          <w:szCs w:val="24"/>
        </w:rPr>
      </w:pPr>
      <w:r>
        <w:rPr>
          <w:rFonts w:ascii="Arial" w:cs="Arial" w:hAnsiTheme="minorEastAsia"/>
          <w:b/>
          <w:color w:val="FF0000"/>
          <w:kern w:val="0"/>
          <w:sz w:val="24"/>
          <w:szCs w:val="24"/>
        </w:rPr>
        <w:t>项目校内申请截止时间：</w:t>
      </w:r>
      <w:r>
        <w:rPr>
          <w:rFonts w:ascii="Arial" w:hAnsi="Arial" w:cs="Arial"/>
          <w:b/>
          <w:color w:val="FF0000"/>
          <w:kern w:val="0"/>
          <w:sz w:val="24"/>
          <w:szCs w:val="24"/>
        </w:rPr>
        <w:t>201</w:t>
      </w:r>
      <w:r>
        <w:rPr>
          <w:rFonts w:hint="eastAsia" w:ascii="Arial" w:hAnsi="Arial" w:cs="Arial"/>
          <w:b/>
          <w:color w:val="FF0000"/>
          <w:kern w:val="0"/>
          <w:sz w:val="24"/>
          <w:szCs w:val="24"/>
        </w:rPr>
        <w:t>5</w:t>
      </w:r>
      <w:r>
        <w:rPr>
          <w:rFonts w:ascii="Arial" w:cs="Arial" w:hAnsiTheme="minorEastAsia"/>
          <w:b/>
          <w:color w:val="FF0000"/>
          <w:kern w:val="0"/>
          <w:sz w:val="24"/>
          <w:szCs w:val="24"/>
        </w:rPr>
        <w:t>年</w:t>
      </w:r>
      <w:r>
        <w:rPr>
          <w:rFonts w:hint="eastAsia" w:ascii="Arial" w:hAnsi="Arial" w:cs="Arial"/>
          <w:b/>
          <w:color w:val="FF0000"/>
          <w:kern w:val="0"/>
          <w:sz w:val="24"/>
          <w:szCs w:val="24"/>
        </w:rPr>
        <w:t>11</w:t>
      </w:r>
      <w:r>
        <w:rPr>
          <w:rFonts w:ascii="Arial" w:cs="Arial" w:hAnsiTheme="minorEastAsia"/>
          <w:b/>
          <w:color w:val="FF0000"/>
          <w:kern w:val="0"/>
          <w:sz w:val="24"/>
          <w:szCs w:val="24"/>
        </w:rPr>
        <w:t>月</w:t>
      </w:r>
      <w:r>
        <w:rPr>
          <w:rFonts w:hint="eastAsia" w:ascii="Arial" w:hAnsi="Arial" w:cs="Arial"/>
          <w:b/>
          <w:color w:val="FF0000"/>
          <w:kern w:val="0"/>
          <w:sz w:val="24"/>
          <w:szCs w:val="24"/>
        </w:rPr>
        <w:t>4</w:t>
      </w:r>
      <w:r>
        <w:rPr>
          <w:rFonts w:ascii="Arial" w:cs="Arial" w:hAnsiTheme="minorEastAsia"/>
          <w:b/>
          <w:color w:val="FF0000"/>
          <w:kern w:val="0"/>
          <w:sz w:val="24"/>
          <w:szCs w:val="24"/>
        </w:rPr>
        <w:t>日</w:t>
      </w:r>
      <w:r>
        <w:rPr>
          <w:rFonts w:ascii="Arial" w:hAnsi="Arial" w:cs="Arial"/>
          <w:color w:val="2A2A2A"/>
          <w:kern w:val="0"/>
          <w:sz w:val="24"/>
          <w:szCs w:val="24"/>
        </w:rPr>
        <w:br w:type="textWrapping"/>
      </w: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一、项目介绍</w:t>
      </w:r>
      <w:r>
        <w:rPr>
          <w:rFonts w:ascii="Arial" w:hAnsi="Arial" w:cs="Arial"/>
          <w:color w:val="2A2A2A"/>
          <w:kern w:val="0"/>
          <w:sz w:val="24"/>
          <w:szCs w:val="24"/>
        </w:rPr>
        <w:br w:type="textWrapping"/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   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悉尼大学（</w:t>
      </w:r>
      <w:r>
        <w:rPr>
          <w:rFonts w:ascii="Arial" w:hAnsi="Arial" w:cs="Arial"/>
          <w:color w:val="2A2A2A"/>
          <w:kern w:val="0"/>
          <w:sz w:val="24"/>
          <w:szCs w:val="24"/>
        </w:rPr>
        <w:t>The University of Sydney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）是澳大利亚历史最悠久和最负盛名的大学，始建于</w:t>
      </w:r>
      <w:r>
        <w:rPr>
          <w:rFonts w:ascii="Arial" w:hAnsi="Arial" w:cs="Arial"/>
          <w:color w:val="2A2A2A"/>
          <w:kern w:val="0"/>
          <w:sz w:val="24"/>
          <w:szCs w:val="24"/>
        </w:rPr>
        <w:t>1850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年，被称为</w:t>
      </w:r>
      <w:r>
        <w:rPr>
          <w:rFonts w:ascii="Arial" w:hAnsi="Arial" w:cs="Arial"/>
          <w:color w:val="2A2A2A"/>
          <w:kern w:val="0"/>
          <w:sz w:val="24"/>
          <w:szCs w:val="24"/>
        </w:rPr>
        <w:t>“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澳大利亚第一校</w:t>
      </w:r>
      <w:r>
        <w:rPr>
          <w:rFonts w:ascii="Arial" w:hAnsi="Arial" w:cs="Arial"/>
          <w:color w:val="2A2A2A"/>
          <w:kern w:val="0"/>
          <w:sz w:val="24"/>
          <w:szCs w:val="24"/>
        </w:rPr>
        <w:t>”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，</w:t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澳大利亚八大名校（</w:t>
      </w:r>
      <w:r>
        <w:rPr>
          <w:rFonts w:ascii="Arial" w:hAnsi="Arial" w:cs="Arial"/>
          <w:color w:val="2A2A2A"/>
          <w:kern w:val="0"/>
          <w:sz w:val="24"/>
          <w:szCs w:val="24"/>
        </w:rPr>
        <w:t>Group of Eight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）的核心盟校成员</w:t>
      </w:r>
      <w:r>
        <w:rPr>
          <w:rFonts w:ascii="Arial" w:hAnsi="Arial" w:cs="Arial"/>
          <w:color w:val="2A2A2A"/>
          <w:kern w:val="0"/>
          <w:sz w:val="24"/>
          <w:szCs w:val="24"/>
        </w:rPr>
        <w:t>,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也是全球</w:t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最受学子尊崇的高等学府之一。根据</w:t>
      </w:r>
      <w:r>
        <w:rPr>
          <w:rFonts w:ascii="Arial" w:hAnsi="Arial" w:cs="Arial"/>
          <w:color w:val="2A2A2A"/>
          <w:kern w:val="0"/>
          <w:sz w:val="24"/>
          <w:szCs w:val="24"/>
        </w:rPr>
        <w:t>2014-2015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年</w:t>
      </w:r>
      <w:r>
        <w:rPr>
          <w:rFonts w:ascii="Arial" w:hAnsi="Arial" w:cs="Arial"/>
          <w:color w:val="2A2A2A"/>
          <w:kern w:val="0"/>
          <w:sz w:val="24"/>
          <w:szCs w:val="24"/>
        </w:rPr>
        <w:t>QS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世界大学排名，</w:t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悉尼大学排名世界第</w:t>
      </w:r>
      <w:r>
        <w:rPr>
          <w:rFonts w:ascii="Arial" w:hAnsi="Arial" w:cs="Arial"/>
          <w:color w:val="2A2A2A"/>
          <w:kern w:val="0"/>
          <w:sz w:val="24"/>
          <w:szCs w:val="24"/>
        </w:rPr>
        <w:t>37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位。</w:t>
      </w:r>
      <w:r>
        <w:rPr>
          <w:rFonts w:ascii="Arial" w:hAnsi="Arial" w:cs="Arial"/>
          <w:color w:val="2A2A2A"/>
          <w:kern w:val="0"/>
          <w:sz w:val="24"/>
          <w:szCs w:val="24"/>
        </w:rPr>
        <w:br w:type="textWrapping"/>
      </w: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项目时间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：</w:t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 201</w:t>
      </w:r>
      <w:r>
        <w:rPr>
          <w:rFonts w:hint="eastAsia" w:ascii="Arial" w:hAnsi="Arial" w:cs="Arial"/>
          <w:color w:val="2A2A2A"/>
          <w:kern w:val="0"/>
          <w:sz w:val="24"/>
          <w:szCs w:val="24"/>
        </w:rPr>
        <w:t>6春季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学期，为期一学期（以学校最终通知的日期为准）。</w:t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项目内容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：每学期选</w:t>
      </w:r>
      <w:r>
        <w:rPr>
          <w:rFonts w:ascii="Arial" w:hAnsi="Arial" w:cs="Arial"/>
          <w:color w:val="2A2A2A"/>
          <w:kern w:val="0"/>
          <w:sz w:val="24"/>
          <w:szCs w:val="24"/>
        </w:rPr>
        <w:t>3-4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门课程。每门课程通常为</w:t>
      </w:r>
      <w:r>
        <w:rPr>
          <w:rFonts w:ascii="Arial" w:hAnsi="Arial" w:cs="Arial"/>
          <w:color w:val="2A2A2A"/>
          <w:kern w:val="0"/>
          <w:sz w:val="24"/>
          <w:szCs w:val="24"/>
        </w:rPr>
        <w:t>6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学分，共计</w:t>
      </w:r>
      <w:r>
        <w:rPr>
          <w:rFonts w:ascii="Arial" w:hAnsi="Arial" w:cs="Arial"/>
          <w:color w:val="2A2A2A"/>
          <w:kern w:val="0"/>
          <w:sz w:val="24"/>
          <w:szCs w:val="24"/>
        </w:rPr>
        <w:t>18-24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学分。</w:t>
      </w:r>
    </w:p>
    <w:p>
      <w:pPr>
        <w:widowControl/>
        <w:adjustRightInd w:val="0"/>
        <w:snapToGrid w:val="0"/>
        <w:spacing w:line="360" w:lineRule="auto"/>
        <w:rPr>
          <w:rFonts w:ascii="Arial" w:hAnsi="Arial" w:cs="Arial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项目费用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：交换期间，悉尼大学不收取学费</w:t>
      </w:r>
      <w:r>
        <w:rPr>
          <w:rFonts w:hint="eastAsia" w:ascii="Arial" w:hAnsi="Arial" w:cs="Arial"/>
          <w:color w:val="2A2A2A"/>
          <w:kern w:val="0"/>
          <w:sz w:val="24"/>
          <w:szCs w:val="24"/>
        </w:rPr>
        <w:t>，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西安交大学费正常缴纳。项目报名费、国际差旅费、生活费、住宿费、保险费以及未列出的其他费用自付。</w:t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color w:val="2A2A2A"/>
          <w:kern w:val="0"/>
          <w:sz w:val="24"/>
          <w:szCs w:val="24"/>
        </w:rPr>
        <w:t>学院设置参考：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Arial" w:hAnsi="Arial" w:cs="Arial"/>
          <w:color w:val="2A2A2A"/>
          <w:kern w:val="0"/>
          <w:sz w:val="24"/>
          <w:szCs w:val="24"/>
        </w:rPr>
        <w:t>http://sydney.edu.au/about/faculties_schools.shtml</w:t>
      </w:r>
      <w:r>
        <w:rPr>
          <w:rFonts w:ascii="Arial" w:hAnsi="Arial" w:cs="Arial"/>
          <w:color w:val="2A2A2A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color w:val="2A2A2A"/>
          <w:kern w:val="0"/>
          <w:sz w:val="24"/>
          <w:szCs w:val="24"/>
        </w:rPr>
        <w:t xml:space="preserve">课程设置参考： </w:t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  <w:szCs w:val="24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Arial" w:cs="Arial" w:hAnsiTheme="minorEastAsia"/>
          <w:color w:val="2A2A2A"/>
          <w:kern w:val="0"/>
          <w:sz w:val="24"/>
          <w:szCs w:val="24"/>
        </w:rPr>
        <w:t>http://sydney.edu.au/future-students/study-abroad-exchange/international-students/available-units.shtml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b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二、选拔要求及流程</w:t>
      </w:r>
    </w:p>
    <w:p>
      <w:pPr>
        <w:widowControl/>
        <w:adjustRightInd w:val="0"/>
        <w:snapToGrid w:val="0"/>
        <w:spacing w:line="360" w:lineRule="auto"/>
        <w:rPr>
          <w:rFonts w:hint="eastAsia" w:ascii="Arial" w:cs="Arial" w:hAnsiTheme="minorEastAsia"/>
          <w:color w:val="2A2A2A"/>
          <w:kern w:val="0"/>
          <w:sz w:val="24"/>
          <w:szCs w:val="24"/>
        </w:rPr>
      </w:pPr>
      <w:r>
        <w:rPr>
          <w:rFonts w:hint="eastAsia" w:ascii="Arial" w:cs="Arial" w:hAnsiTheme="minorEastAsia"/>
          <w:b/>
          <w:color w:val="2A2A2A"/>
          <w:kern w:val="0"/>
          <w:sz w:val="24"/>
          <w:szCs w:val="24"/>
        </w:rPr>
        <w:t>选拔</w:t>
      </w: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名额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：</w:t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color w:val="2A2A2A"/>
          <w:kern w:val="0"/>
          <w:sz w:val="24"/>
          <w:szCs w:val="24"/>
        </w:rPr>
        <w:t>依据悉尼大学的录取要求，项目名额每届会有调整，择优录取。本次选拔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经金学院、金禾中心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初选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各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推荐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1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名学生，根据悉尼大学最终的面试确定交换生人选。</w:t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选拔要求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：</w:t>
      </w:r>
      <w:r>
        <w:rPr>
          <w:rFonts w:ascii="Arial" w:hAnsi="Arial" w:cs="Arial"/>
          <w:color w:val="2A2A2A"/>
          <w:kern w:val="0"/>
          <w:sz w:val="24"/>
          <w:szCs w:val="24"/>
        </w:rPr>
        <w:br w:type="textWrapping"/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1.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我校正式注册的经金学院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（1名）、金禾中心（1名）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大二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或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大三本科生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="Arial" w:hAnsi="Arial" w:cs="Arial"/>
          <w:color w:val="2A2A2A"/>
          <w:kern w:val="0"/>
          <w:sz w:val="24"/>
          <w:szCs w:val="24"/>
        </w:rPr>
      </w:pP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 xml:space="preserve">2.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有明确的赴澳大利亚学习及未来发展目标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  <w:szCs w:val="24"/>
        </w:rPr>
      </w:pPr>
      <w:r>
        <w:rPr>
          <w:rFonts w:hint="eastAsia" w:ascii="Arial" w:hAnsi="Arial" w:cs="Arial"/>
          <w:color w:val="2A2A2A"/>
          <w:kern w:val="0"/>
          <w:sz w:val="24"/>
          <w:szCs w:val="24"/>
        </w:rPr>
        <w:t>3</w:t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.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品学兼优，</w:t>
      </w:r>
      <w:r>
        <w:rPr>
          <w:rFonts w:ascii="Arial" w:hAnsi="Arial" w:cs="Arial"/>
          <w:color w:val="2A2A2A"/>
          <w:kern w:val="0"/>
          <w:sz w:val="24"/>
          <w:szCs w:val="24"/>
        </w:rPr>
        <w:t>GPA3.0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，平均分</w:t>
      </w:r>
      <w:r>
        <w:rPr>
          <w:rFonts w:ascii="Arial" w:hAnsi="Arial" w:cs="Arial"/>
          <w:color w:val="2A2A2A"/>
          <w:kern w:val="0"/>
          <w:sz w:val="24"/>
          <w:szCs w:val="24"/>
        </w:rPr>
        <w:t>80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分以上；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b/>
          <w:color w:val="2A2A2A"/>
          <w:kern w:val="0"/>
          <w:sz w:val="24"/>
          <w:szCs w:val="24"/>
        </w:rPr>
      </w:pPr>
      <w:r>
        <w:rPr>
          <w:rFonts w:hint="eastAsia" w:ascii="Arial" w:hAnsi="Arial" w:cs="Arial"/>
          <w:color w:val="2A2A2A"/>
          <w:kern w:val="0"/>
          <w:sz w:val="24"/>
          <w:szCs w:val="24"/>
        </w:rPr>
        <w:t>4</w:t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. 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语言能力要求：托福</w:t>
      </w:r>
      <w:r>
        <w:rPr>
          <w:rFonts w:ascii="Arial" w:hAnsi="Arial" w:cs="Arial"/>
          <w:color w:val="2A2A2A"/>
          <w:kern w:val="0"/>
          <w:sz w:val="24"/>
          <w:szCs w:val="24"/>
        </w:rPr>
        <w:t>IBT90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分（写作</w:t>
      </w:r>
      <w:r>
        <w:rPr>
          <w:rFonts w:hint="eastAsia" w:ascii="Arial" w:hAnsi="Arial" w:cs="Arial"/>
          <w:color w:val="2A2A2A"/>
          <w:kern w:val="0"/>
          <w:sz w:val="24"/>
          <w:szCs w:val="24"/>
        </w:rPr>
        <w:t>19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分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及以上，其余单项17分及以上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）或雅思</w:t>
      </w:r>
      <w:r>
        <w:rPr>
          <w:rFonts w:ascii="Arial" w:hAnsi="Arial" w:cs="Arial"/>
          <w:color w:val="2A2A2A"/>
          <w:kern w:val="0"/>
          <w:sz w:val="24"/>
          <w:szCs w:val="24"/>
        </w:rPr>
        <w:t xml:space="preserve"> 6.5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，单项</w:t>
      </w:r>
      <w:r>
        <w:rPr>
          <w:rFonts w:ascii="Arial" w:hAnsi="Arial" w:cs="Arial"/>
          <w:color w:val="2A2A2A"/>
          <w:kern w:val="0"/>
          <w:sz w:val="24"/>
          <w:szCs w:val="24"/>
        </w:rPr>
        <w:t>6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分及以上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rPr>
          <w:rFonts w:ascii="Arial" w:hAnsi="Arial" w:cs="Arial"/>
          <w:color w:val="2A2A2A"/>
          <w:kern w:val="0"/>
          <w:sz w:val="24"/>
          <w:szCs w:val="24"/>
        </w:rPr>
      </w:pPr>
      <w:r>
        <w:rPr>
          <w:rFonts w:ascii="Arial" w:cs="Arial" w:hAnsiTheme="minorEastAsia"/>
          <w:b/>
          <w:color w:val="2A2A2A"/>
          <w:kern w:val="0"/>
          <w:sz w:val="24"/>
          <w:szCs w:val="24"/>
        </w:rPr>
        <w:t>选拔流程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：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2015年11月4日前</w:t>
      </w:r>
      <w:r>
        <w:rPr>
          <w:rFonts w:hint="eastAsia"/>
          <w:sz w:val="24"/>
        </w:rPr>
        <w:t>学院接受学生报名，按要求完成初选推荐，并将初选结果在学院范围内予以公示。</w:t>
      </w:r>
    </w:p>
    <w:p>
      <w:pPr>
        <w:pStyle w:val="12"/>
        <w:adjustRightInd w:val="0"/>
        <w:snapToGrid w:val="0"/>
        <w:spacing w:line="360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注：符合报名条件且有意参加项目者，在学生处主页下载填写《本科生国（境）外交流项目报名表》，持报名表到所在学院教务老师处报名。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2015年11月9日前</w:t>
      </w:r>
      <w:r>
        <w:rPr>
          <w:rFonts w:hint="eastAsia"/>
          <w:sz w:val="24"/>
        </w:rPr>
        <w:t>学院将公示后无异意的学生报名信息报送教务处审核。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2015年11月10日前</w:t>
      </w:r>
      <w:r>
        <w:rPr>
          <w:rFonts w:hint="eastAsia"/>
          <w:sz w:val="24"/>
        </w:rPr>
        <w:t>教务处审核后将推荐学生报名信息报送国际处。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2015年11月11日前</w:t>
      </w:r>
      <w:r>
        <w:rPr>
          <w:rFonts w:hint="eastAsia"/>
          <w:sz w:val="24"/>
        </w:rPr>
        <w:t>国际处终审确定最终推荐人选，进行申请指导。</w:t>
      </w:r>
    </w:p>
    <w:p>
      <w:pPr>
        <w:pStyle w:val="12"/>
        <w:adjustRightInd w:val="0"/>
        <w:snapToGrid w:val="0"/>
        <w:spacing w:line="360" w:lineRule="auto"/>
        <w:ind w:left="360" w:firstLine="0" w:firstLineChars="0"/>
        <w:rPr>
          <w:rFonts w:hint="eastAsia" w:ascii="Arial" w:hAnsi="Arial" w:cs="Arial"/>
          <w:color w:val="2A2A2A"/>
          <w:kern w:val="0"/>
          <w:sz w:val="24"/>
        </w:rPr>
      </w:pPr>
      <w:r>
        <w:rPr>
          <w:rFonts w:hint="eastAsia"/>
          <w:sz w:val="24"/>
        </w:rPr>
        <w:t>注：请以附件格式按要求报送学生报名信息。</w:t>
      </w:r>
    </w:p>
    <w:p>
      <w:pPr>
        <w:pStyle w:val="12"/>
        <w:adjustRightInd w:val="0"/>
        <w:snapToGrid w:val="0"/>
        <w:spacing w:line="360" w:lineRule="auto"/>
        <w:ind w:left="360" w:firstLine="0" w:firstLineChars="0"/>
        <w:rPr>
          <w:sz w:val="24"/>
        </w:rPr>
      </w:pPr>
      <w:r>
        <w:rPr>
          <w:rFonts w:ascii="Arial" w:cs="Arial" w:hAnsiTheme="minorEastAsia"/>
          <w:b/>
          <w:color w:val="0070C0"/>
          <w:kern w:val="0"/>
          <w:sz w:val="24"/>
        </w:rPr>
        <w:t>温馨提示：项目申请流程较为紧凑，</w:t>
      </w:r>
      <w:r>
        <w:rPr>
          <w:rFonts w:hint="eastAsia" w:ascii="Arial" w:cs="Arial" w:hAnsiTheme="minorEastAsia"/>
          <w:b/>
          <w:color w:val="0070C0"/>
          <w:kern w:val="0"/>
          <w:sz w:val="24"/>
        </w:rPr>
        <w:t>请有意申请者尽快备好以下材料以确保顺利参加项目：1</w:t>
      </w:r>
      <w:r>
        <w:rPr>
          <w:rFonts w:ascii="Arial" w:cs="Arial" w:hAnsiTheme="minorEastAsia"/>
          <w:b/>
          <w:color w:val="0070C0"/>
          <w:kern w:val="0"/>
          <w:sz w:val="24"/>
        </w:rPr>
        <w:t>）有效护照、</w:t>
      </w:r>
      <w:r>
        <w:rPr>
          <w:rFonts w:hint="eastAsia" w:ascii="Arial" w:hAnsi="Arial" w:cs="Arial"/>
          <w:b/>
          <w:color w:val="0070C0"/>
          <w:kern w:val="0"/>
          <w:sz w:val="24"/>
        </w:rPr>
        <w:t>2</w:t>
      </w:r>
      <w:r>
        <w:rPr>
          <w:rFonts w:ascii="Arial" w:cs="Arial" w:hAnsiTheme="minorEastAsia"/>
          <w:b/>
          <w:color w:val="0070C0"/>
          <w:kern w:val="0"/>
          <w:sz w:val="24"/>
        </w:rPr>
        <w:t>）英语语言能力证书或相关官方证明、</w:t>
      </w:r>
      <w:r>
        <w:rPr>
          <w:rFonts w:hint="eastAsia" w:ascii="Arial" w:hAnsi="Arial" w:cs="Arial"/>
          <w:b/>
          <w:color w:val="0070C0"/>
          <w:kern w:val="0"/>
          <w:sz w:val="24"/>
        </w:rPr>
        <w:t>3</w:t>
      </w:r>
      <w:r>
        <w:rPr>
          <w:rFonts w:ascii="Arial" w:cs="Arial" w:hAnsiTheme="minorEastAsia"/>
          <w:b/>
          <w:color w:val="0070C0"/>
          <w:kern w:val="0"/>
          <w:sz w:val="24"/>
        </w:rPr>
        <w:t>）中英文成绩单</w:t>
      </w:r>
      <w:r>
        <w:rPr>
          <w:rFonts w:hint="eastAsia" w:ascii="Arial" w:cs="Arial" w:hAnsiTheme="minorEastAsia"/>
          <w:b/>
          <w:color w:val="0070C0"/>
          <w:kern w:val="0"/>
          <w:sz w:val="24"/>
        </w:rPr>
        <w:t>、在读证明</w:t>
      </w:r>
      <w:r>
        <w:rPr>
          <w:rFonts w:ascii="Arial" w:cs="Arial" w:hAnsiTheme="minorEastAsia"/>
          <w:b/>
          <w:color w:val="0070C0"/>
          <w:kern w:val="0"/>
          <w:sz w:val="24"/>
        </w:rPr>
        <w:t>等。</w:t>
      </w:r>
      <w:r>
        <w:rPr>
          <w:rFonts w:hint="eastAsia" w:ascii="Arial" w:cs="Arial" w:hAnsiTheme="minorEastAsia"/>
          <w:b/>
          <w:color w:val="0070C0"/>
          <w:kern w:val="0"/>
          <w:sz w:val="24"/>
        </w:rPr>
        <w:t>以上材料为11月22日前必须提交的部分材料，请务必提前备好。其余材料国际处将</w:t>
      </w:r>
      <w:bookmarkStart w:id="0" w:name="_GoBack"/>
      <w:bookmarkEnd w:id="0"/>
      <w:r>
        <w:rPr>
          <w:rFonts w:hint="eastAsia" w:ascii="Arial" w:cs="Arial" w:hAnsiTheme="minorEastAsia"/>
          <w:b/>
          <w:color w:val="0070C0"/>
          <w:kern w:val="0"/>
          <w:sz w:val="24"/>
        </w:rPr>
        <w:t>组织申请指导（入选者将得到电话通知）特别说明。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项目咨询：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报名咨询：学院教务员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学分转换政策咨询：学院、校教务处</w:t>
      </w:r>
    </w:p>
    <w:p>
      <w:pPr>
        <w:adjustRightInd w:val="0"/>
        <w:snapToGrid w:val="0"/>
        <w:spacing w:line="360" w:lineRule="auto"/>
        <w:rPr>
          <w:rFonts w:ascii="Arial" w:hAnsi="Arial" w:cs="Arial"/>
          <w:color w:val="2A2A2A"/>
          <w:kern w:val="0"/>
          <w:sz w:val="24"/>
        </w:rPr>
      </w:pPr>
      <w:r>
        <w:rPr>
          <w:rFonts w:ascii="Arial" w:cs="Arial" w:hAnsiTheme="minorEastAsia"/>
          <w:color w:val="2A2A2A"/>
          <w:kern w:val="0"/>
          <w:sz w:val="24"/>
        </w:rPr>
        <w:t>项目咨询管理：</w:t>
      </w:r>
      <w:r>
        <w:rPr>
          <w:rFonts w:hint="eastAsia" w:ascii="Arial" w:hAnsi="Arial" w:cs="Arial"/>
          <w:color w:val="2A2A2A"/>
          <w:kern w:val="0"/>
          <w:sz w:val="24"/>
        </w:rPr>
        <w:t xml:space="preserve"> </w:t>
      </w:r>
      <w:r>
        <w:rPr>
          <w:rFonts w:ascii="Arial" w:cs="Arial" w:hAnsiTheme="minorEastAsia"/>
          <w:color w:val="2A2A2A"/>
          <w:kern w:val="0"/>
          <w:sz w:val="24"/>
        </w:rPr>
        <w:t>国际处</w:t>
      </w:r>
      <w:r>
        <w:rPr>
          <w:rFonts w:ascii="Arial" w:hAnsi="Arial" w:cs="Arial"/>
          <w:color w:val="2A2A2A"/>
          <w:kern w:val="0"/>
          <w:sz w:val="24"/>
        </w:rPr>
        <w:t xml:space="preserve"> </w:t>
      </w:r>
      <w:r>
        <w:rPr>
          <w:rFonts w:ascii="Arial" w:cs="Arial" w:hAnsiTheme="minorEastAsia"/>
          <w:color w:val="2A2A2A"/>
          <w:kern w:val="0"/>
          <w:sz w:val="24"/>
        </w:rPr>
        <w:t>杨老师</w:t>
      </w:r>
      <w:r>
        <w:rPr>
          <w:rFonts w:ascii="Arial" w:hAnsi="Arial" w:cs="Arial"/>
          <w:color w:val="2A2A2A"/>
          <w:kern w:val="0"/>
          <w:sz w:val="24"/>
        </w:rPr>
        <w:t xml:space="preserve">  </w:t>
      </w:r>
      <w:r>
        <w:rPr>
          <w:rFonts w:ascii="Arial" w:cs="Arial" w:hAnsiTheme="minorEastAsia"/>
          <w:color w:val="2A2A2A"/>
          <w:kern w:val="0"/>
          <w:sz w:val="24"/>
        </w:rPr>
        <w:t>办公地点：科学馆</w:t>
      </w:r>
      <w:r>
        <w:rPr>
          <w:rFonts w:ascii="Arial" w:hAnsi="Arial" w:cs="Arial"/>
          <w:color w:val="2A2A2A"/>
          <w:kern w:val="0"/>
          <w:sz w:val="24"/>
        </w:rPr>
        <w:t>111</w:t>
      </w:r>
      <w:r>
        <w:rPr>
          <w:rFonts w:ascii="Arial" w:cs="Arial" w:hAnsiTheme="minorEastAsia"/>
          <w:color w:val="2A2A2A"/>
          <w:kern w:val="0"/>
          <w:sz w:val="24"/>
        </w:rPr>
        <w:t>室</w:t>
      </w:r>
    </w:p>
    <w:p>
      <w:pPr>
        <w:adjustRightInd w:val="0"/>
        <w:snapToGrid w:val="0"/>
        <w:spacing w:line="360" w:lineRule="auto"/>
        <w:rPr>
          <w:rFonts w:ascii="Arial" w:hAnsi="Arial" w:cs="Arial"/>
          <w:color w:val="2A2A2A"/>
          <w:kern w:val="0"/>
          <w:sz w:val="24"/>
        </w:rPr>
      </w:pPr>
      <w:r>
        <w:rPr>
          <w:rFonts w:ascii="Arial" w:cs="Arial" w:hAnsiTheme="minorEastAsia"/>
          <w:color w:val="2A2A2A"/>
          <w:kern w:val="0"/>
          <w:sz w:val="24"/>
        </w:rPr>
        <w:t>联系电话</w:t>
      </w:r>
      <w:r>
        <w:rPr>
          <w:rFonts w:ascii="Arial" w:hAnsi="Arial" w:cs="Arial"/>
          <w:color w:val="2A2A2A"/>
          <w:kern w:val="0"/>
          <w:sz w:val="24"/>
        </w:rPr>
        <w:t>:029-82668236   E-mail: youngning@mail.xjtu.edu.cn</w:t>
      </w:r>
    </w:p>
    <w:p>
      <w:pPr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</w:rPr>
      </w:pPr>
      <w:r>
        <w:rPr>
          <w:rFonts w:ascii="Arial" w:cs="Arial" w:hAnsiTheme="minorEastAsia"/>
          <w:color w:val="2A2A2A"/>
          <w:kern w:val="0"/>
          <w:sz w:val="24"/>
        </w:rPr>
        <w:t>咨询时间：周一至周五</w:t>
      </w:r>
      <w:r>
        <w:rPr>
          <w:rFonts w:ascii="Arial" w:hAnsi="Arial" w:cs="Arial"/>
          <w:color w:val="2A2A2A"/>
          <w:kern w:val="0"/>
          <w:sz w:val="24"/>
        </w:rPr>
        <w:t>8:00-12:00</w:t>
      </w:r>
      <w:r>
        <w:rPr>
          <w:rFonts w:ascii="Arial" w:cs="Arial" w:hAnsiTheme="minorEastAsia"/>
          <w:color w:val="2A2A2A"/>
          <w:kern w:val="0"/>
          <w:sz w:val="24"/>
        </w:rPr>
        <w:t>，</w:t>
      </w:r>
      <w:r>
        <w:rPr>
          <w:rFonts w:ascii="Arial" w:hAnsi="Arial" w:cs="Arial"/>
          <w:color w:val="2A2A2A"/>
          <w:kern w:val="0"/>
          <w:sz w:val="24"/>
        </w:rPr>
        <w:t>14:00-18:00</w:t>
      </w:r>
      <w:r>
        <w:rPr>
          <w:rFonts w:ascii="Arial" w:cs="Arial" w:hAnsiTheme="minorEastAsia"/>
          <w:color w:val="2A2A2A"/>
          <w:kern w:val="0"/>
          <w:sz w:val="24"/>
        </w:rPr>
        <w:t>（冬令时）、</w:t>
      </w:r>
      <w:r>
        <w:rPr>
          <w:rFonts w:ascii="Arial" w:hAnsi="Arial" w:cs="Arial"/>
          <w:color w:val="2A2A2A"/>
          <w:kern w:val="0"/>
          <w:sz w:val="24"/>
        </w:rPr>
        <w:t>14:30-18:30</w:t>
      </w:r>
      <w:r>
        <w:rPr>
          <w:rFonts w:ascii="Arial" w:cs="Arial" w:hAnsiTheme="minorEastAsia"/>
          <w:color w:val="2A2A2A"/>
          <w:kern w:val="0"/>
          <w:sz w:val="24"/>
        </w:rPr>
        <w:t>（夏令时）</w:t>
      </w:r>
      <w:r>
        <w:rPr>
          <w:rFonts w:hint="eastAsia" w:ascii="Arial" w:cs="Arial" w:hAnsiTheme="minorEastAsia"/>
          <w:color w:val="2A2A2A"/>
          <w:kern w:val="0"/>
          <w:sz w:val="24"/>
        </w:rPr>
        <w:t>，</w:t>
      </w:r>
      <w:r>
        <w:rPr>
          <w:rFonts w:ascii="Arial" w:cs="Arial" w:hAnsiTheme="minorEastAsia"/>
          <w:color w:val="2A2A2A"/>
          <w:kern w:val="0"/>
          <w:sz w:val="24"/>
        </w:rPr>
        <w:t>双休、法定节假日除外。非工作时间请邮件咨询。</w:t>
      </w:r>
    </w:p>
    <w:p>
      <w:pPr>
        <w:adjustRightInd w:val="0"/>
        <w:snapToGrid w:val="0"/>
        <w:spacing w:line="360" w:lineRule="auto"/>
        <w:jc w:val="right"/>
        <w:rPr>
          <w:rFonts w:ascii="Arial" w:hAnsi="Arial" w:cs="Arial"/>
          <w:color w:val="2A2A2A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right"/>
        <w:rPr>
          <w:rFonts w:ascii="Arial" w:hAnsi="Arial" w:cs="Arial"/>
          <w:color w:val="2A2A2A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right"/>
        <w:rPr>
          <w:rFonts w:ascii="Arial" w:hAnsi="Arial" w:cs="Arial"/>
          <w:color w:val="2A2A2A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right"/>
        <w:rPr>
          <w:rFonts w:ascii="Arial" w:hAnsi="Arial" w:cs="Arial"/>
          <w:color w:val="2A2A2A"/>
          <w:kern w:val="0"/>
          <w:sz w:val="24"/>
          <w:szCs w:val="24"/>
        </w:rPr>
      </w:pPr>
      <w:r>
        <w:rPr>
          <w:rFonts w:ascii="Arial" w:hAnsi="Arial" w:cs="Arial"/>
          <w:color w:val="2A2A2A"/>
          <w:kern w:val="0"/>
          <w:sz w:val="24"/>
          <w:szCs w:val="24"/>
        </w:rPr>
        <w:t xml:space="preserve">                                                   </w:t>
      </w:r>
      <w:r>
        <w:rPr>
          <w:rFonts w:hint="eastAsia" w:ascii="Arial" w:cs="Arial" w:hAnsiTheme="minorEastAsia"/>
          <w:color w:val="2A2A2A"/>
          <w:kern w:val="0"/>
          <w:sz w:val="24"/>
          <w:szCs w:val="24"/>
          <w:lang w:eastAsia="zh-CN"/>
        </w:rPr>
        <w:t>教务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处</w:t>
      </w:r>
    </w:p>
    <w:p>
      <w:pPr>
        <w:adjustRightInd w:val="0"/>
        <w:snapToGrid w:val="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A2A2A"/>
          <w:kern w:val="0"/>
          <w:sz w:val="24"/>
          <w:szCs w:val="24"/>
        </w:rPr>
        <w:t>2015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年</w:t>
      </w:r>
      <w:r>
        <w:rPr>
          <w:rFonts w:hint="eastAsia" w:ascii="Arial" w:hAnsi="Arial" w:cs="Arial"/>
          <w:color w:val="2A2A2A"/>
          <w:kern w:val="0"/>
          <w:sz w:val="24"/>
          <w:szCs w:val="24"/>
        </w:rPr>
        <w:t>10</w:t>
      </w:r>
      <w:r>
        <w:rPr>
          <w:rFonts w:ascii="Arial" w:cs="Arial" w:hAnsiTheme="minorEastAsia"/>
          <w:color w:val="2A2A2A"/>
          <w:kern w:val="0"/>
          <w:sz w:val="24"/>
          <w:szCs w:val="24"/>
        </w:rPr>
        <w:t>月</w:t>
      </w:r>
      <w:r>
        <w:rPr>
          <w:rFonts w:ascii="Arial" w:hAnsi="Arial" w:cs="Arial"/>
          <w:color w:val="2A2A2A"/>
          <w:kern w:val="0"/>
          <w:sz w:val="24"/>
          <w:szCs w:val="24"/>
        </w:rPr>
        <w:t>2</w:t>
      </w:r>
      <w:r>
        <w:rPr>
          <w:rFonts w:hint="eastAsia" w:ascii="Arial" w:hAnsi="Arial" w:cs="Arial"/>
          <w:color w:val="000000"/>
          <w:sz w:val="24"/>
          <w:szCs w:val="24"/>
        </w:rPr>
        <w:t>9</w:t>
      </w:r>
      <w:r>
        <w:rPr>
          <w:rFonts w:ascii="Arial" w:cs="Arial" w:hAnsiTheme="minor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95695888">
    <w:nsid w:val="70FE0610"/>
    <w:multiLevelType w:val="multilevel"/>
    <w:tmpl w:val="70FE061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956958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9B3"/>
    <w:rsid w:val="00037144"/>
    <w:rsid w:val="00045B78"/>
    <w:rsid w:val="00052062"/>
    <w:rsid w:val="000C79E7"/>
    <w:rsid w:val="00185444"/>
    <w:rsid w:val="001B58F9"/>
    <w:rsid w:val="001F0BD4"/>
    <w:rsid w:val="00213974"/>
    <w:rsid w:val="002213AA"/>
    <w:rsid w:val="002C2F83"/>
    <w:rsid w:val="002D4EAC"/>
    <w:rsid w:val="00383691"/>
    <w:rsid w:val="0038661A"/>
    <w:rsid w:val="003A1EDC"/>
    <w:rsid w:val="003B664E"/>
    <w:rsid w:val="003D1ABE"/>
    <w:rsid w:val="004074ED"/>
    <w:rsid w:val="0042721C"/>
    <w:rsid w:val="00442A8C"/>
    <w:rsid w:val="00467A55"/>
    <w:rsid w:val="004840F7"/>
    <w:rsid w:val="004B6371"/>
    <w:rsid w:val="004D2540"/>
    <w:rsid w:val="004E01EA"/>
    <w:rsid w:val="004F6B6D"/>
    <w:rsid w:val="00521731"/>
    <w:rsid w:val="00567BDA"/>
    <w:rsid w:val="00595B7A"/>
    <w:rsid w:val="00604D8B"/>
    <w:rsid w:val="00681A69"/>
    <w:rsid w:val="006D4396"/>
    <w:rsid w:val="006E078C"/>
    <w:rsid w:val="007A7E77"/>
    <w:rsid w:val="007B405B"/>
    <w:rsid w:val="007E6E5B"/>
    <w:rsid w:val="008977DA"/>
    <w:rsid w:val="008C18AE"/>
    <w:rsid w:val="008D32D6"/>
    <w:rsid w:val="00902933"/>
    <w:rsid w:val="009156F7"/>
    <w:rsid w:val="00952887"/>
    <w:rsid w:val="00973514"/>
    <w:rsid w:val="009B0771"/>
    <w:rsid w:val="009F47E9"/>
    <w:rsid w:val="00A04BF2"/>
    <w:rsid w:val="00A41B5A"/>
    <w:rsid w:val="00AA02F9"/>
    <w:rsid w:val="00AB0BF3"/>
    <w:rsid w:val="00AD51D0"/>
    <w:rsid w:val="00B7113F"/>
    <w:rsid w:val="00BD68AC"/>
    <w:rsid w:val="00BE389C"/>
    <w:rsid w:val="00BF7CA0"/>
    <w:rsid w:val="00C4409A"/>
    <w:rsid w:val="00C50775"/>
    <w:rsid w:val="00C5711D"/>
    <w:rsid w:val="00CC60C5"/>
    <w:rsid w:val="00CF6869"/>
    <w:rsid w:val="00D16DB8"/>
    <w:rsid w:val="00D34572"/>
    <w:rsid w:val="00D7619E"/>
    <w:rsid w:val="00DA49B3"/>
    <w:rsid w:val="00DC7900"/>
    <w:rsid w:val="00DD0C91"/>
    <w:rsid w:val="00E21EBC"/>
    <w:rsid w:val="00E90B70"/>
    <w:rsid w:val="00E95108"/>
    <w:rsid w:val="00EF0799"/>
    <w:rsid w:val="00EF33E9"/>
    <w:rsid w:val="00EF76D6"/>
    <w:rsid w:val="00F140B7"/>
    <w:rsid w:val="00F745AB"/>
    <w:rsid w:val="00F758A0"/>
    <w:rsid w:val="1BDF2CEF"/>
    <w:rsid w:val="1F371F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72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1334</Characters>
  <Lines>11</Lines>
  <Paragraphs>3</Paragraphs>
  <TotalTime>0</TotalTime>
  <ScaleCrop>false</ScaleCrop>
  <LinksUpToDate>false</LinksUpToDate>
  <CharactersWithSpaces>1564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2015-02-27T07:22:00Z</dcterms:created>
  <dc:creator>admin</dc:creator>
  <cp:lastModifiedBy>Administrator</cp:lastModifiedBy>
  <dcterms:modified xsi:type="dcterms:W3CDTF">2015-10-29T08:18:18Z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